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
        <w:gridCol w:w="3956"/>
        <w:gridCol w:w="5103"/>
      </w:tblGrid>
      <w:tr w:rsidR="003808FB" w:rsidRPr="000B1D6F" w14:paraId="0197D6A4" w14:textId="77777777" w:rsidTr="008C3FCC">
        <w:trPr>
          <w:gridBefore w:val="1"/>
          <w:wBefore w:w="13" w:type="dxa"/>
          <w:trHeight w:val="508"/>
        </w:trPr>
        <w:tc>
          <w:tcPr>
            <w:tcW w:w="3956" w:type="dxa"/>
          </w:tcPr>
          <w:p w14:paraId="11366FB6" w14:textId="77777777" w:rsidR="003808FB" w:rsidRPr="000B1D6F" w:rsidRDefault="003808FB" w:rsidP="00604EC4">
            <w:pPr>
              <w:tabs>
                <w:tab w:val="left" w:pos="3969"/>
              </w:tabs>
              <w:rPr>
                <w:rFonts w:ascii="Segoe UI" w:hAnsi="Segoe UI" w:cs="Segoe UI"/>
                <w:b/>
                <w:color w:val="000000" w:themeColor="text1"/>
                <w:lang w:eastAsia="ja-JP"/>
              </w:rPr>
            </w:pPr>
            <w:r w:rsidRPr="00C85D19">
              <w:rPr>
                <w:rFonts w:ascii="Segoe UI" w:hAnsi="Segoe UI" w:cs="Segoe UI"/>
                <w:b/>
                <w:color w:val="000000" w:themeColor="text1"/>
                <w:lang w:eastAsia="ja-JP"/>
              </w:rPr>
              <w:t xml:space="preserve">  </w:t>
            </w:r>
            <w:r w:rsidRPr="000B1D6F">
              <w:rPr>
                <w:rFonts w:ascii="Segoe UI" w:hAnsi="Segoe UI" w:cs="Segoe UI"/>
                <w:b/>
                <w:color w:val="000000" w:themeColor="text1"/>
                <w:lang w:eastAsia="ja-JP"/>
              </w:rPr>
              <w:t>Ambassade de France en Chine</w:t>
            </w:r>
          </w:p>
          <w:p w14:paraId="706849F8" w14:textId="18A2B240" w:rsidR="003808FB" w:rsidRPr="000B1D6F" w:rsidRDefault="003808FB" w:rsidP="00604EC4">
            <w:pPr>
              <w:tabs>
                <w:tab w:val="left" w:pos="3969"/>
              </w:tabs>
              <w:rPr>
                <w:rFonts w:ascii="Segoe UI" w:hAnsi="Segoe UI" w:cs="Segoe UI"/>
              </w:rPr>
            </w:pPr>
          </w:p>
        </w:tc>
        <w:tc>
          <w:tcPr>
            <w:tcW w:w="5103" w:type="dxa"/>
          </w:tcPr>
          <w:p w14:paraId="05008E43" w14:textId="77777777" w:rsidR="003808FB" w:rsidRPr="000B1D6F" w:rsidRDefault="00BB2BCF" w:rsidP="00D2147C">
            <w:pPr>
              <w:tabs>
                <w:tab w:val="left" w:pos="3969"/>
              </w:tabs>
              <w:jc w:val="right"/>
              <w:rPr>
                <w:rFonts w:ascii="Segoe UI" w:hAnsi="Segoe UI" w:cs="Segoe UI"/>
                <w:b/>
                <w:color w:val="000000" w:themeColor="text1"/>
                <w:lang w:eastAsia="ja-JP"/>
              </w:rPr>
            </w:pPr>
            <w:r w:rsidRPr="000B1D6F">
              <w:rPr>
                <w:rFonts w:ascii="Segoe UI" w:hAnsi="Segoe UI" w:cs="Segoe UI"/>
                <w:b/>
                <w:color w:val="000000" w:themeColor="text1"/>
                <w:lang w:eastAsia="ja-JP"/>
              </w:rPr>
              <w:t xml:space="preserve">    Service économique de Pékin</w:t>
            </w:r>
          </w:p>
          <w:p w14:paraId="51E9636B" w14:textId="3AB1816A" w:rsidR="00BB2BCF" w:rsidRPr="000B1D6F" w:rsidRDefault="001635D5" w:rsidP="00FF3FF5">
            <w:pPr>
              <w:tabs>
                <w:tab w:val="left" w:pos="3969"/>
              </w:tabs>
              <w:jc w:val="right"/>
              <w:rPr>
                <w:rFonts w:ascii="Segoe UI" w:hAnsi="Segoe UI" w:cs="Segoe UI"/>
                <w:color w:val="000000" w:themeColor="text1"/>
                <w:lang w:eastAsia="ja-JP"/>
              </w:rPr>
            </w:pPr>
            <w:r>
              <w:rPr>
                <w:rFonts w:ascii="Segoe UI" w:hAnsi="Segoe UI" w:cs="Segoe UI"/>
                <w:color w:val="000000" w:themeColor="text1"/>
                <w:lang w:eastAsia="ja-JP"/>
              </w:rPr>
              <w:t>Antenne</w:t>
            </w:r>
            <w:r w:rsidR="00FF3FF5">
              <w:rPr>
                <w:rFonts w:ascii="Segoe UI" w:hAnsi="Segoe UI" w:cs="Segoe UI"/>
                <w:color w:val="000000" w:themeColor="text1"/>
                <w:lang w:eastAsia="ja-JP"/>
              </w:rPr>
              <w:t>s</w:t>
            </w:r>
            <w:r>
              <w:rPr>
                <w:rFonts w:ascii="Segoe UI" w:hAnsi="Segoe UI" w:cs="Segoe UI"/>
                <w:color w:val="000000" w:themeColor="text1"/>
                <w:lang w:eastAsia="ja-JP"/>
              </w:rPr>
              <w:t xml:space="preserve"> de </w:t>
            </w:r>
            <w:r w:rsidR="00FF3FF5">
              <w:rPr>
                <w:rFonts w:ascii="Segoe UI" w:hAnsi="Segoe UI" w:cs="Segoe UI"/>
                <w:color w:val="000000" w:themeColor="text1"/>
                <w:lang w:eastAsia="ja-JP"/>
              </w:rPr>
              <w:t xml:space="preserve">Shanghai, Wuhan </w:t>
            </w:r>
          </w:p>
        </w:tc>
      </w:tr>
      <w:tr w:rsidR="007B0CDA" w:rsidRPr="000B1D6F" w14:paraId="1B8F8C44" w14:textId="77777777" w:rsidTr="006F4E3A">
        <w:tc>
          <w:tcPr>
            <w:tcW w:w="9072" w:type="dxa"/>
            <w:gridSpan w:val="3"/>
            <w:tcBorders>
              <w:top w:val="nil"/>
              <w:left w:val="nil"/>
              <w:bottom w:val="nil"/>
              <w:right w:val="nil"/>
            </w:tcBorders>
          </w:tcPr>
          <w:p w14:paraId="2B5CA0BF" w14:textId="57EC56A7" w:rsidR="007B0CDA" w:rsidRPr="000B1D6F" w:rsidRDefault="007B0CDA" w:rsidP="007B0CDA">
            <w:pPr>
              <w:tabs>
                <w:tab w:val="left" w:pos="3969"/>
              </w:tabs>
              <w:rPr>
                <w:rFonts w:ascii="Segoe UI" w:eastAsia="SimSun" w:hAnsi="Segoe UI" w:cs="Segoe UI"/>
                <w:color w:val="000000" w:themeColor="text1"/>
                <w:lang w:eastAsia="ja-JP"/>
              </w:rPr>
            </w:pPr>
          </w:p>
        </w:tc>
      </w:tr>
      <w:tr w:rsidR="003808FB" w:rsidRPr="000B1D6F" w14:paraId="5F8E64C2" w14:textId="77777777" w:rsidTr="006F4E3A">
        <w:tc>
          <w:tcPr>
            <w:tcW w:w="9072" w:type="dxa"/>
            <w:gridSpan w:val="3"/>
            <w:tcBorders>
              <w:top w:val="nil"/>
              <w:left w:val="nil"/>
              <w:bottom w:val="nil"/>
              <w:right w:val="nil"/>
            </w:tcBorders>
          </w:tcPr>
          <w:p w14:paraId="3127D11F" w14:textId="05363D23" w:rsidR="003808FB" w:rsidRPr="00B7623D" w:rsidRDefault="007B0CDA" w:rsidP="00B7623D">
            <w:pPr>
              <w:tabs>
                <w:tab w:val="left" w:pos="3969"/>
              </w:tabs>
              <w:jc w:val="center"/>
              <w:rPr>
                <w:rFonts w:ascii="Segoe UI" w:eastAsia="SimSun" w:hAnsi="Segoe UI" w:cs="Segoe UI"/>
                <w:color w:val="000000" w:themeColor="text1"/>
                <w:lang w:eastAsia="ja-JP"/>
              </w:rPr>
            </w:pPr>
            <w:r w:rsidRPr="00B7623D">
              <w:rPr>
                <w:rFonts w:ascii="Segoe UI" w:eastAsia="Calibri" w:hAnsi="Segoe UI" w:cs="Segoe UI"/>
                <w:color w:val="006CE5"/>
                <w:sz w:val="32"/>
                <w:lang w:eastAsia="fr-FR"/>
              </w:rPr>
              <w:t>Suivi quot</w:t>
            </w:r>
            <w:r w:rsidR="003836DD" w:rsidRPr="00B7623D">
              <w:rPr>
                <w:rFonts w:ascii="Segoe UI" w:eastAsia="Calibri" w:hAnsi="Segoe UI" w:cs="Segoe UI"/>
                <w:color w:val="006CE5"/>
                <w:sz w:val="32"/>
                <w:lang w:eastAsia="fr-FR"/>
              </w:rPr>
              <w:t xml:space="preserve">idien Covid-19 : situation au </w:t>
            </w:r>
            <w:r w:rsidR="005C7A0F" w:rsidRPr="00B7623D">
              <w:rPr>
                <w:rFonts w:ascii="Segoe UI" w:eastAsia="Calibri" w:hAnsi="Segoe UI" w:cs="Segoe UI"/>
                <w:color w:val="006CE5"/>
                <w:sz w:val="32"/>
                <w:lang w:eastAsia="fr-FR"/>
              </w:rPr>
              <w:t>10</w:t>
            </w:r>
            <w:r w:rsidR="00F904CD" w:rsidRPr="00B7623D">
              <w:rPr>
                <w:rFonts w:ascii="Segoe UI" w:eastAsia="Calibri" w:hAnsi="Segoe UI" w:cs="Segoe UI"/>
                <w:color w:val="006CE5"/>
                <w:sz w:val="32"/>
                <w:lang w:eastAsia="fr-FR"/>
              </w:rPr>
              <w:t xml:space="preserve"> mars</w:t>
            </w:r>
            <w:r w:rsidRPr="00B7623D">
              <w:rPr>
                <w:rFonts w:ascii="Segoe UI" w:eastAsia="Calibri" w:hAnsi="Segoe UI" w:cs="Segoe UI"/>
                <w:color w:val="006CE5"/>
                <w:sz w:val="32"/>
                <w:lang w:eastAsia="fr-FR"/>
              </w:rPr>
              <w:t xml:space="preserve"> 2020</w:t>
            </w:r>
          </w:p>
        </w:tc>
      </w:tr>
      <w:tr w:rsidR="003808FB" w:rsidRPr="000B1D6F" w14:paraId="06A0F451" w14:textId="77777777" w:rsidTr="006F4E3A">
        <w:tc>
          <w:tcPr>
            <w:tcW w:w="9072" w:type="dxa"/>
            <w:gridSpan w:val="3"/>
            <w:tcBorders>
              <w:top w:val="nil"/>
              <w:left w:val="nil"/>
              <w:bottom w:val="nil"/>
              <w:right w:val="nil"/>
            </w:tcBorders>
          </w:tcPr>
          <w:p w14:paraId="74E81600" w14:textId="42686676" w:rsidR="003808FB" w:rsidRPr="00B7623D" w:rsidRDefault="003808FB" w:rsidP="00B7623D">
            <w:pPr>
              <w:tabs>
                <w:tab w:val="left" w:pos="3969"/>
                <w:tab w:val="center" w:pos="4423"/>
                <w:tab w:val="right" w:pos="8846"/>
              </w:tabs>
              <w:jc w:val="center"/>
              <w:rPr>
                <w:rFonts w:ascii="Segoe UI" w:eastAsia="Calibri" w:hAnsi="Segoe UI" w:cs="Segoe UI"/>
                <w:color w:val="006CE5"/>
                <w:lang w:eastAsia="fr-FR"/>
              </w:rPr>
            </w:pPr>
            <w:r w:rsidRPr="00B7623D">
              <w:rPr>
                <w:rFonts w:ascii="Segoe UI" w:eastAsia="Calibri" w:hAnsi="Segoe UI" w:cs="Segoe UI"/>
                <w:noProof/>
                <w:color w:val="006CE5"/>
                <w:lang w:eastAsia="zh-CN"/>
              </w:rPr>
              <mc:AlternateContent>
                <mc:Choice Requires="wps">
                  <w:drawing>
                    <wp:anchor distT="0" distB="0" distL="114300" distR="114300" simplePos="0" relativeHeight="251659264" behindDoc="0" locked="0" layoutInCell="1" allowOverlap="1" wp14:anchorId="3A2F9CDA" wp14:editId="4FA124D2">
                      <wp:simplePos x="0" y="0"/>
                      <wp:positionH relativeFrom="column">
                        <wp:posOffset>4300855</wp:posOffset>
                      </wp:positionH>
                      <wp:positionV relativeFrom="paragraph">
                        <wp:posOffset>14605</wp:posOffset>
                      </wp:positionV>
                      <wp:extent cx="13525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D11571"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8.65pt,1.15pt" to="445.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" strokecolor="#5b9bd5 [3204]" strokeweight=".5pt">
                      <v:stroke joinstyle="miter"/>
                    </v:line>
                  </w:pict>
                </mc:Fallback>
              </mc:AlternateContent>
            </w:r>
          </w:p>
        </w:tc>
      </w:tr>
    </w:tbl>
    <w:p w14:paraId="6359C995" w14:textId="2DCBD12E" w:rsidR="007B0CDA" w:rsidRDefault="007F68CA" w:rsidP="00490FDE">
      <w:pPr>
        <w:tabs>
          <w:tab w:val="left" w:pos="3969"/>
        </w:tabs>
        <w:spacing w:after="120" w:line="240" w:lineRule="auto"/>
        <w:jc w:val="both"/>
        <w:rPr>
          <w:rFonts w:ascii="Segoe UI" w:eastAsia="Calibri" w:hAnsi="Segoe UI" w:cs="Segoe UI"/>
          <w:i/>
          <w:color w:val="006CE5"/>
          <w:lang w:eastAsia="fr-FR"/>
        </w:rPr>
      </w:pPr>
      <w:r>
        <w:rPr>
          <w:rFonts w:ascii="Segoe UI" w:eastAsia="Calibri" w:hAnsi="Segoe UI" w:cs="Segoe UI"/>
          <w:i/>
          <w:color w:val="006CE5"/>
          <w:lang w:eastAsia="fr-FR"/>
        </w:rPr>
        <w:t>Suite</w:t>
      </w:r>
      <w:r w:rsidR="007B0CDA" w:rsidRPr="000B1D6F">
        <w:rPr>
          <w:rFonts w:ascii="Segoe UI" w:eastAsia="Calibri" w:hAnsi="Segoe UI" w:cs="Segoe UI"/>
          <w:i/>
          <w:color w:val="006CE5"/>
          <w:lang w:eastAsia="fr-FR"/>
        </w:rPr>
        <w:t xml:space="preserve"> aux annonces </w:t>
      </w:r>
      <w:r>
        <w:rPr>
          <w:rFonts w:ascii="Segoe UI" w:eastAsia="Calibri" w:hAnsi="Segoe UI" w:cs="Segoe UI"/>
          <w:i/>
          <w:color w:val="006CE5"/>
          <w:lang w:eastAsia="fr-FR"/>
        </w:rPr>
        <w:t>du</w:t>
      </w:r>
      <w:r w:rsidR="007B0CDA" w:rsidRPr="000B1D6F">
        <w:rPr>
          <w:rFonts w:ascii="Segoe UI" w:eastAsia="Calibri" w:hAnsi="Segoe UI" w:cs="Segoe UI"/>
          <w:i/>
          <w:color w:val="006CE5"/>
          <w:lang w:eastAsia="fr-FR"/>
        </w:rPr>
        <w:t xml:space="preserve"> Ministre de l’</w:t>
      </w:r>
      <w:r w:rsidR="00D0369C" w:rsidRPr="000B1D6F">
        <w:rPr>
          <w:rFonts w:ascii="Segoe UI" w:eastAsia="Calibri" w:hAnsi="Segoe UI" w:cs="Segoe UI"/>
          <w:i/>
          <w:color w:val="006CE5"/>
          <w:lang w:eastAsia="fr-FR"/>
        </w:rPr>
        <w:t>Économie</w:t>
      </w:r>
      <w:r w:rsidR="007B0CDA" w:rsidRPr="000B1D6F">
        <w:rPr>
          <w:rFonts w:ascii="Segoe UI" w:eastAsia="Calibri" w:hAnsi="Segoe UI" w:cs="Segoe UI"/>
          <w:i/>
          <w:color w:val="006CE5"/>
          <w:lang w:eastAsia="fr-FR"/>
        </w:rPr>
        <w:t xml:space="preserve"> et des Finances, le 21 février, le Service économique régional </w:t>
      </w:r>
      <w:r w:rsidR="000156D2">
        <w:rPr>
          <w:rFonts w:ascii="Segoe UI" w:eastAsia="Calibri" w:hAnsi="Segoe UI" w:cs="Segoe UI"/>
          <w:i/>
          <w:color w:val="006CE5"/>
          <w:lang w:eastAsia="fr-FR"/>
        </w:rPr>
        <w:t xml:space="preserve">de Pékin </w:t>
      </w:r>
      <w:r w:rsidR="007B0CDA" w:rsidRPr="000B1D6F">
        <w:rPr>
          <w:rFonts w:ascii="Segoe UI" w:eastAsia="Calibri" w:hAnsi="Segoe UI" w:cs="Segoe UI"/>
          <w:i/>
          <w:color w:val="006CE5"/>
          <w:lang w:eastAsia="fr-FR"/>
        </w:rPr>
        <w:t>réalise un point quotidien à destination de</w:t>
      </w:r>
      <w:r w:rsidR="000156D2">
        <w:rPr>
          <w:rFonts w:ascii="Segoe UI" w:eastAsia="Calibri" w:hAnsi="Segoe UI" w:cs="Segoe UI"/>
          <w:i/>
          <w:color w:val="006CE5"/>
          <w:lang w:eastAsia="fr-FR"/>
        </w:rPr>
        <w:t>s entreprises et de</w:t>
      </w:r>
      <w:r w:rsidR="007B0CDA" w:rsidRPr="000B1D6F">
        <w:rPr>
          <w:rFonts w:ascii="Segoe UI" w:eastAsia="Calibri" w:hAnsi="Segoe UI" w:cs="Segoe UI"/>
          <w:i/>
          <w:color w:val="006CE5"/>
          <w:lang w:eastAsia="fr-FR"/>
        </w:rPr>
        <w:t xml:space="preserve"> la communauté d’affaires française sur la crise s</w:t>
      </w:r>
      <w:r w:rsidR="000156D2">
        <w:rPr>
          <w:rFonts w:ascii="Segoe UI" w:eastAsia="Calibri" w:hAnsi="Segoe UI" w:cs="Segoe UI"/>
          <w:i/>
          <w:color w:val="006CE5"/>
          <w:lang w:eastAsia="fr-FR"/>
        </w:rPr>
        <w:t xml:space="preserve">anitaire liée au virus Covid-19, ainsi que </w:t>
      </w:r>
      <w:r w:rsidR="007B0CDA" w:rsidRPr="000B1D6F">
        <w:rPr>
          <w:rFonts w:ascii="Segoe UI" w:eastAsia="Calibri" w:hAnsi="Segoe UI" w:cs="Segoe UI"/>
          <w:i/>
          <w:color w:val="006CE5"/>
          <w:lang w:eastAsia="fr-FR"/>
        </w:rPr>
        <w:t>sur l’impact de cette dernière sur l’activité économique et le secteur des transports en Chine.</w:t>
      </w:r>
    </w:p>
    <w:p w14:paraId="06974674" w14:textId="77777777" w:rsidR="007B0CDA" w:rsidRPr="000B1D6F" w:rsidRDefault="007B0CDA" w:rsidP="007B0CDA">
      <w:pPr>
        <w:pStyle w:val="Briefinglist1"/>
        <w:numPr>
          <w:ilvl w:val="0"/>
          <w:numId w:val="0"/>
        </w:numPr>
        <w:spacing w:after="80"/>
        <w:rPr>
          <w:rFonts w:ascii="Segoe UI" w:hAnsi="Segoe UI" w:cs="Segoe UI"/>
          <w:color w:val="006CE5"/>
          <w:szCs w:val="22"/>
          <w:lang w:val="fr-FR" w:eastAsia="ja-JP"/>
        </w:rPr>
      </w:pPr>
      <w:r w:rsidRPr="000B1D6F">
        <w:rPr>
          <w:rFonts w:ascii="Segoe UI" w:hAnsi="Segoe UI" w:cs="Segoe UI"/>
          <w:noProof/>
          <w:szCs w:val="22"/>
          <w:lang w:val="fr-FR" w:eastAsia="zh-CN"/>
        </w:rPr>
        <mc:AlternateContent>
          <mc:Choice Requires="wps">
            <w:drawing>
              <wp:inline distT="0" distB="0" distL="0" distR="0" wp14:anchorId="315251D5" wp14:editId="496BE5F1">
                <wp:extent cx="5837275" cy="306246"/>
                <wp:effectExtent l="0" t="0" r="0" b="0"/>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275" cy="306246"/>
                        </a:xfrm>
                        <a:prstGeom prst="rect">
                          <a:avLst/>
                        </a:prstGeom>
                        <a:solidFill>
                          <a:srgbClr val="006CE5"/>
                        </a:solidFill>
                        <a:ln w="9525">
                          <a:noFill/>
                          <a:miter lim="800000"/>
                          <a:headEnd/>
                          <a:tailEnd/>
                        </a:ln>
                      </wps:spPr>
                      <wps:txbx>
                        <w:txbxContent>
                          <w:p w14:paraId="4CE84950"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sanitaire</w:t>
                            </w:r>
                          </w:p>
                        </w:txbxContent>
                      </wps:txbx>
                      <wps:bodyPr rot="0" vert="horz" wrap="square" lIns="91440" tIns="45720" rIns="91440" bIns="45720" anchor="t" anchorCtr="0">
                        <a:noAutofit/>
                      </wps:bodyPr>
                    </wps:wsp>
                  </a:graphicData>
                </a:graphic>
              </wp:inline>
            </w:drawing>
          </mc:Choice>
          <mc:Fallback>
            <w:pict>
              <v:shapetype w14:anchorId="315251D5" id="_x0000_t202" coordsize="21600,21600" o:spt="202" path="m,l,21600r21600,l21600,xe">
                <v:stroke joinstyle="miter"/>
                <v:path gradientshapeok="t" o:connecttype="rect"/>
              </v:shapetype>
              <v:shape id="Zone de texte 2" o:spid="_x0000_s1026" type="#_x0000_t202" style="width:459.65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" fillcolor="#006ce5" stroked="f">
                <v:textbox>
                  <w:txbxContent>
                    <w:p w14:paraId="4CE84950"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sanitaire</w:t>
                      </w:r>
                    </w:p>
                  </w:txbxContent>
                </v:textbox>
                <w10:anchorlock/>
              </v:shape>
            </w:pict>
          </mc:Fallback>
        </mc:AlternateContent>
      </w:r>
    </w:p>
    <w:p w14:paraId="74768423" w14:textId="550BDD2F" w:rsidR="007B0CDA" w:rsidRDefault="007B0CDA" w:rsidP="007B0CDA">
      <w:pPr>
        <w:spacing w:after="120" w:line="240" w:lineRule="auto"/>
        <w:rPr>
          <w:rFonts w:ascii="Segoe UI" w:eastAsiaTheme="minorHAnsi" w:hAnsi="Segoe UI" w:cs="Segoe UI"/>
          <w:b/>
          <w:color w:val="006CE5"/>
          <w:u w:val="single"/>
        </w:rPr>
      </w:pPr>
      <w:r w:rsidRPr="00465456">
        <w:rPr>
          <w:rFonts w:ascii="Segoe UI" w:eastAsiaTheme="minorHAnsi" w:hAnsi="Segoe UI" w:cs="Segoe UI"/>
          <w:b/>
          <w:color w:val="006CE5"/>
          <w:u w:val="single"/>
        </w:rPr>
        <w:t>Nombre de</w:t>
      </w:r>
      <w:r w:rsidR="00C31DEF">
        <w:rPr>
          <w:rFonts w:ascii="Segoe UI" w:eastAsiaTheme="minorHAnsi" w:hAnsi="Segoe UI" w:cs="Segoe UI"/>
          <w:b/>
          <w:color w:val="006CE5"/>
          <w:u w:val="single"/>
        </w:rPr>
        <w:t xml:space="preserve"> </w:t>
      </w:r>
      <w:r w:rsidRPr="00465456">
        <w:rPr>
          <w:rFonts w:ascii="Segoe UI" w:eastAsiaTheme="minorHAnsi" w:hAnsi="Segoe UI" w:cs="Segoe UI"/>
          <w:b/>
          <w:color w:val="006CE5"/>
          <w:u w:val="single"/>
        </w:rPr>
        <w:t xml:space="preserve">cas </w:t>
      </w:r>
      <w:r w:rsidR="00597EC8">
        <w:rPr>
          <w:rFonts w:ascii="Segoe UI" w:eastAsiaTheme="minorHAnsi" w:hAnsi="Segoe UI" w:cs="Segoe UI"/>
          <w:b/>
          <w:color w:val="006CE5"/>
          <w:u w:val="single"/>
        </w:rPr>
        <w:t xml:space="preserve">(Chine continentale) </w:t>
      </w:r>
    </w:p>
    <w:tbl>
      <w:tblPr>
        <w:tblStyle w:val="Grilledutableau"/>
        <w:tblW w:w="5081" w:type="pct"/>
        <w:tblLook w:val="04A0" w:firstRow="1" w:lastRow="0" w:firstColumn="1" w:lastColumn="0" w:noHBand="0" w:noVBand="1"/>
      </w:tblPr>
      <w:tblGrid>
        <w:gridCol w:w="1978"/>
        <w:gridCol w:w="1702"/>
        <w:gridCol w:w="1702"/>
        <w:gridCol w:w="1702"/>
        <w:gridCol w:w="2125"/>
      </w:tblGrid>
      <w:tr w:rsidR="005C7A0F" w:rsidRPr="00C77BE2" w14:paraId="5452B0B1" w14:textId="77777777" w:rsidTr="00AC0997">
        <w:tc>
          <w:tcPr>
            <w:tcW w:w="1074" w:type="pct"/>
            <w:tcBorders>
              <w:top w:val="single" w:sz="4" w:space="0" w:color="auto"/>
              <w:left w:val="single" w:sz="4" w:space="0" w:color="auto"/>
              <w:bottom w:val="single" w:sz="4" w:space="0" w:color="auto"/>
              <w:right w:val="single" w:sz="4" w:space="0" w:color="auto"/>
            </w:tcBorders>
            <w:shd w:val="clear" w:color="auto" w:fill="auto"/>
            <w:hideMark/>
          </w:tcPr>
          <w:p w14:paraId="313550B6" w14:textId="11EA9C31" w:rsidR="005C7A0F" w:rsidRPr="00C77BE2" w:rsidRDefault="005C7A0F" w:rsidP="005C7A0F">
            <w:pPr>
              <w:jc w:val="center"/>
              <w:rPr>
                <w:rFonts w:ascii="Segoe UI" w:eastAsiaTheme="minorHAnsi" w:hAnsi="Segoe UI" w:cs="Segoe UI"/>
                <w:color w:val="006CE5"/>
                <w:sz w:val="20"/>
                <w:szCs w:val="20"/>
              </w:rPr>
            </w:pPr>
          </w:p>
        </w:tc>
        <w:tc>
          <w:tcPr>
            <w:tcW w:w="924" w:type="pct"/>
            <w:tcBorders>
              <w:top w:val="single" w:sz="4" w:space="0" w:color="auto"/>
              <w:left w:val="single" w:sz="4" w:space="0" w:color="auto"/>
              <w:bottom w:val="single" w:sz="4" w:space="0" w:color="auto"/>
              <w:right w:val="single" w:sz="4" w:space="0" w:color="auto"/>
            </w:tcBorders>
            <w:shd w:val="clear" w:color="auto" w:fill="auto"/>
            <w:hideMark/>
          </w:tcPr>
          <w:p w14:paraId="75240177" w14:textId="77777777" w:rsidR="005C7A0F" w:rsidRPr="00C77BE2" w:rsidRDefault="005C7A0F" w:rsidP="005C7A0F">
            <w:pPr>
              <w:jc w:val="center"/>
              <w:rPr>
                <w:rFonts w:ascii="Segoe UI" w:eastAsiaTheme="minorHAnsi" w:hAnsi="Segoe UI" w:cs="Segoe UI"/>
                <w:color w:val="006CE5"/>
                <w:sz w:val="20"/>
                <w:szCs w:val="20"/>
              </w:rPr>
            </w:pPr>
            <w:r w:rsidRPr="00C77BE2">
              <w:rPr>
                <w:rFonts w:ascii="Segoe UI" w:eastAsiaTheme="minorHAnsi" w:hAnsi="Segoe UI" w:cs="Segoe UI"/>
                <w:color w:val="006CE5"/>
                <w:sz w:val="20"/>
                <w:szCs w:val="20"/>
              </w:rPr>
              <w:t>5 mars</w:t>
            </w:r>
          </w:p>
        </w:tc>
        <w:tc>
          <w:tcPr>
            <w:tcW w:w="924" w:type="pct"/>
            <w:tcBorders>
              <w:top w:val="single" w:sz="4" w:space="0" w:color="auto"/>
              <w:left w:val="single" w:sz="4" w:space="0" w:color="auto"/>
              <w:bottom w:val="single" w:sz="4" w:space="0" w:color="auto"/>
              <w:right w:val="single" w:sz="4" w:space="0" w:color="auto"/>
            </w:tcBorders>
          </w:tcPr>
          <w:p w14:paraId="0FF1E038" w14:textId="3C8FAB48" w:rsidR="005C7A0F" w:rsidRDefault="005C7A0F" w:rsidP="005C7A0F">
            <w:pPr>
              <w:jc w:val="center"/>
              <w:rPr>
                <w:rFonts w:ascii="Segoe UI" w:eastAsiaTheme="minorHAnsi" w:hAnsi="Segoe UI" w:cs="Segoe UI"/>
                <w:b/>
                <w:color w:val="006CE5"/>
                <w:sz w:val="20"/>
                <w:szCs w:val="20"/>
              </w:rPr>
            </w:pPr>
            <w:r w:rsidRPr="00AF5EE3">
              <w:rPr>
                <w:rFonts w:ascii="Segoe UI" w:eastAsiaTheme="minorHAnsi" w:hAnsi="Segoe UI" w:cs="Segoe UI"/>
                <w:color w:val="006CE5"/>
                <w:sz w:val="20"/>
                <w:szCs w:val="20"/>
              </w:rPr>
              <w:t>6 mars</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20D2C017" w14:textId="45259F56" w:rsidR="005C7A0F" w:rsidRPr="005C7A0F" w:rsidRDefault="005C7A0F" w:rsidP="005C7A0F">
            <w:pPr>
              <w:jc w:val="center"/>
              <w:rPr>
                <w:rFonts w:ascii="Segoe UI" w:eastAsiaTheme="minorHAnsi" w:hAnsi="Segoe UI" w:cs="Segoe UI"/>
                <w:color w:val="006CE5"/>
                <w:sz w:val="20"/>
                <w:szCs w:val="20"/>
              </w:rPr>
            </w:pPr>
            <w:r w:rsidRPr="005C7A0F">
              <w:rPr>
                <w:rFonts w:ascii="Segoe UI" w:eastAsiaTheme="minorHAnsi" w:hAnsi="Segoe UI" w:cs="Segoe UI"/>
                <w:color w:val="006CE5"/>
                <w:sz w:val="20"/>
                <w:szCs w:val="20"/>
              </w:rPr>
              <w:t>9 mars</w:t>
            </w:r>
          </w:p>
        </w:tc>
        <w:tc>
          <w:tcPr>
            <w:tcW w:w="115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B28463A" w14:textId="747E7EA5" w:rsidR="005C7A0F" w:rsidRPr="00AC0997" w:rsidRDefault="005C7A0F" w:rsidP="005C7A0F">
            <w:pPr>
              <w:jc w:val="center"/>
              <w:rPr>
                <w:rFonts w:ascii="Segoe UI" w:eastAsiaTheme="minorHAnsi" w:hAnsi="Segoe UI" w:cs="Segoe UI"/>
                <w:b/>
                <w:color w:val="006CE5"/>
                <w:sz w:val="20"/>
                <w:szCs w:val="20"/>
              </w:rPr>
            </w:pPr>
            <w:r w:rsidRPr="00AC0997">
              <w:rPr>
                <w:rFonts w:ascii="Segoe UI" w:eastAsiaTheme="minorHAnsi" w:hAnsi="Segoe UI" w:cs="Segoe UI"/>
                <w:b/>
                <w:color w:val="006CE5"/>
                <w:sz w:val="20"/>
                <w:szCs w:val="20"/>
              </w:rPr>
              <w:t>10 mars</w:t>
            </w:r>
          </w:p>
        </w:tc>
      </w:tr>
      <w:tr w:rsidR="005C7A0F" w:rsidRPr="00C77BE2" w14:paraId="481CC250" w14:textId="77777777" w:rsidTr="00AC0997">
        <w:tc>
          <w:tcPr>
            <w:tcW w:w="1074" w:type="pct"/>
            <w:tcBorders>
              <w:top w:val="single" w:sz="4" w:space="0" w:color="auto"/>
              <w:left w:val="single" w:sz="4" w:space="0" w:color="auto"/>
              <w:bottom w:val="single" w:sz="4" w:space="0" w:color="auto"/>
              <w:right w:val="single" w:sz="4" w:space="0" w:color="auto"/>
            </w:tcBorders>
            <w:hideMark/>
          </w:tcPr>
          <w:p w14:paraId="035168A6" w14:textId="7076AD4F" w:rsidR="005C7A0F" w:rsidRPr="00CA7DA1" w:rsidRDefault="005C7A0F" w:rsidP="005C7A0F">
            <w:pPr>
              <w:rPr>
                <w:rFonts w:ascii="Segoe UI" w:hAnsi="Segoe UI" w:cs="Segoe UI"/>
                <w:sz w:val="20"/>
                <w:szCs w:val="20"/>
              </w:rPr>
            </w:pPr>
            <w:r>
              <w:rPr>
                <w:rFonts w:ascii="Segoe UI" w:hAnsi="Segoe UI" w:cs="Segoe UI"/>
                <w:sz w:val="20"/>
                <w:szCs w:val="20"/>
              </w:rPr>
              <w:t>Cas confirmés</w:t>
            </w:r>
          </w:p>
        </w:tc>
        <w:tc>
          <w:tcPr>
            <w:tcW w:w="924" w:type="pct"/>
            <w:tcBorders>
              <w:top w:val="single" w:sz="4" w:space="0" w:color="auto"/>
              <w:left w:val="single" w:sz="4" w:space="0" w:color="auto"/>
              <w:bottom w:val="single" w:sz="4" w:space="0" w:color="auto"/>
              <w:right w:val="single" w:sz="4" w:space="0" w:color="auto"/>
            </w:tcBorders>
          </w:tcPr>
          <w:p w14:paraId="70A8BC12" w14:textId="158212E9" w:rsidR="005C7A0F" w:rsidRPr="00C77BE2" w:rsidRDefault="005C7A0F" w:rsidP="005C7A0F">
            <w:pPr>
              <w:jc w:val="center"/>
              <w:rPr>
                <w:rFonts w:ascii="Segoe UI" w:hAnsi="Segoe UI" w:cs="Segoe UI"/>
                <w:sz w:val="20"/>
                <w:szCs w:val="20"/>
              </w:rPr>
            </w:pPr>
            <w:r>
              <w:rPr>
                <w:rFonts w:ascii="Segoe UI" w:hAnsi="Segoe UI" w:cs="Segoe UI"/>
                <w:sz w:val="20"/>
                <w:szCs w:val="20"/>
              </w:rPr>
              <w:t>80 568</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B9F586A" w14:textId="2AB136CA" w:rsidR="005C7A0F" w:rsidRDefault="005C7A0F" w:rsidP="005C7A0F">
            <w:pPr>
              <w:jc w:val="center"/>
              <w:rPr>
                <w:rFonts w:ascii="Segoe UI" w:hAnsi="Segoe UI" w:cs="Segoe UI"/>
                <w:sz w:val="20"/>
                <w:szCs w:val="20"/>
              </w:rPr>
            </w:pPr>
            <w:r>
              <w:rPr>
                <w:rFonts w:ascii="Segoe UI" w:hAnsi="Segoe UI" w:cs="Segoe UI"/>
                <w:sz w:val="20"/>
                <w:szCs w:val="20"/>
              </w:rPr>
              <w:t xml:space="preserve">80 671 </w:t>
            </w:r>
          </w:p>
        </w:tc>
        <w:tc>
          <w:tcPr>
            <w:tcW w:w="924" w:type="pct"/>
            <w:tcBorders>
              <w:top w:val="single" w:sz="4" w:space="0" w:color="auto"/>
              <w:left w:val="single" w:sz="4" w:space="0" w:color="auto"/>
              <w:bottom w:val="single" w:sz="4" w:space="0" w:color="auto"/>
              <w:right w:val="single" w:sz="4" w:space="0" w:color="auto"/>
            </w:tcBorders>
          </w:tcPr>
          <w:p w14:paraId="7553306F" w14:textId="542151FC"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80 754</w:t>
            </w:r>
          </w:p>
        </w:tc>
        <w:tc>
          <w:tcPr>
            <w:tcW w:w="115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FEDD03C" w14:textId="4E67A91E" w:rsidR="005C7A0F" w:rsidRPr="00AC0997" w:rsidRDefault="00322DEB" w:rsidP="00322DEB">
            <w:pPr>
              <w:jc w:val="center"/>
              <w:rPr>
                <w:rFonts w:ascii="Segoe UI" w:hAnsi="Segoe UI" w:cs="Segoe UI"/>
                <w:sz w:val="20"/>
                <w:szCs w:val="20"/>
              </w:rPr>
            </w:pPr>
            <w:r w:rsidRPr="00AC0997">
              <w:rPr>
                <w:rFonts w:ascii="Segoe UI" w:hAnsi="Segoe UI" w:cs="Segoe UI"/>
                <w:b/>
                <w:sz w:val="20"/>
                <w:szCs w:val="20"/>
              </w:rPr>
              <w:t>80</w:t>
            </w:r>
            <w:r w:rsidR="00AC0997">
              <w:rPr>
                <w:rFonts w:ascii="Segoe UI" w:hAnsi="Segoe UI" w:cs="Segoe UI"/>
                <w:b/>
                <w:sz w:val="20"/>
                <w:szCs w:val="20"/>
              </w:rPr>
              <w:t> </w:t>
            </w:r>
            <w:r w:rsidRPr="00AC0997">
              <w:rPr>
                <w:rFonts w:ascii="Segoe UI" w:hAnsi="Segoe UI" w:cs="Segoe UI"/>
                <w:b/>
                <w:sz w:val="20"/>
                <w:szCs w:val="20"/>
              </w:rPr>
              <w:t>778</w:t>
            </w:r>
            <w:r w:rsidR="00AC0997">
              <w:rPr>
                <w:rFonts w:ascii="Segoe UI" w:hAnsi="Segoe UI" w:cs="Segoe UI"/>
                <w:b/>
                <w:sz w:val="20"/>
                <w:szCs w:val="20"/>
              </w:rPr>
              <w:t xml:space="preserve"> </w:t>
            </w:r>
            <w:r w:rsidR="00AC0997">
              <w:rPr>
                <w:rFonts w:ascii="Segoe UI" w:hAnsi="Segoe UI" w:cs="Segoe UI"/>
                <w:sz w:val="20"/>
                <w:szCs w:val="20"/>
              </w:rPr>
              <w:t>(+24)</w:t>
            </w:r>
          </w:p>
        </w:tc>
      </w:tr>
      <w:tr w:rsidR="005C7A0F" w:rsidRPr="00C77BE2" w14:paraId="233890CB" w14:textId="77777777" w:rsidTr="00AC0997">
        <w:tc>
          <w:tcPr>
            <w:tcW w:w="1074" w:type="pct"/>
            <w:tcBorders>
              <w:top w:val="single" w:sz="4" w:space="0" w:color="auto"/>
              <w:left w:val="single" w:sz="4" w:space="0" w:color="auto"/>
              <w:bottom w:val="single" w:sz="4" w:space="0" w:color="auto"/>
              <w:right w:val="single" w:sz="4" w:space="0" w:color="auto"/>
            </w:tcBorders>
            <w:hideMark/>
          </w:tcPr>
          <w:p w14:paraId="12575374" w14:textId="1EBDDB3D" w:rsidR="005C7A0F" w:rsidRPr="00CA7DA1" w:rsidRDefault="005C7A0F" w:rsidP="005C7A0F">
            <w:pPr>
              <w:rPr>
                <w:rFonts w:ascii="Segoe UI" w:hAnsi="Segoe UI" w:cs="Segoe UI"/>
                <w:sz w:val="20"/>
                <w:szCs w:val="20"/>
              </w:rPr>
            </w:pPr>
            <w:r>
              <w:rPr>
                <w:rFonts w:ascii="Segoe UI" w:hAnsi="Segoe UI" w:cs="Segoe UI"/>
                <w:sz w:val="20"/>
                <w:szCs w:val="20"/>
              </w:rPr>
              <w:t>Cas possibles</w:t>
            </w:r>
          </w:p>
        </w:tc>
        <w:tc>
          <w:tcPr>
            <w:tcW w:w="924" w:type="pct"/>
            <w:tcBorders>
              <w:top w:val="single" w:sz="4" w:space="0" w:color="auto"/>
              <w:left w:val="single" w:sz="4" w:space="0" w:color="auto"/>
              <w:bottom w:val="single" w:sz="4" w:space="0" w:color="auto"/>
              <w:right w:val="single" w:sz="4" w:space="0" w:color="auto"/>
            </w:tcBorders>
          </w:tcPr>
          <w:p w14:paraId="37A610BE" w14:textId="3A1C311D" w:rsidR="005C7A0F" w:rsidRPr="00C77BE2" w:rsidRDefault="005C7A0F" w:rsidP="005C7A0F">
            <w:pPr>
              <w:jc w:val="center"/>
              <w:rPr>
                <w:rFonts w:ascii="Segoe UI" w:hAnsi="Segoe UI" w:cs="Segoe UI"/>
                <w:sz w:val="20"/>
                <w:szCs w:val="20"/>
              </w:rPr>
            </w:pPr>
            <w:r>
              <w:rPr>
                <w:rFonts w:ascii="Segoe UI" w:hAnsi="Segoe UI" w:cs="Segoe UI"/>
                <w:sz w:val="20"/>
                <w:szCs w:val="20"/>
              </w:rPr>
              <w:t xml:space="preserve">522 </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67CB065E" w14:textId="00092D1E" w:rsidR="005C7A0F" w:rsidRDefault="005C7A0F" w:rsidP="005C7A0F">
            <w:pPr>
              <w:jc w:val="center"/>
              <w:rPr>
                <w:rFonts w:ascii="Segoe UI" w:hAnsi="Segoe UI" w:cs="Segoe UI"/>
                <w:sz w:val="20"/>
                <w:szCs w:val="20"/>
              </w:rPr>
            </w:pPr>
            <w:r>
              <w:rPr>
                <w:rFonts w:ascii="Segoe UI" w:hAnsi="Segoe UI" w:cs="Segoe UI"/>
                <w:sz w:val="20"/>
                <w:szCs w:val="20"/>
              </w:rPr>
              <w:t xml:space="preserve">621 </w:t>
            </w:r>
          </w:p>
        </w:tc>
        <w:tc>
          <w:tcPr>
            <w:tcW w:w="924" w:type="pct"/>
            <w:tcBorders>
              <w:top w:val="single" w:sz="4" w:space="0" w:color="auto"/>
              <w:left w:val="single" w:sz="4" w:space="0" w:color="auto"/>
              <w:bottom w:val="single" w:sz="4" w:space="0" w:color="auto"/>
              <w:right w:val="single" w:sz="4" w:space="0" w:color="auto"/>
            </w:tcBorders>
          </w:tcPr>
          <w:p w14:paraId="302DDF58" w14:textId="75874CC4"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246</w:t>
            </w:r>
          </w:p>
        </w:tc>
        <w:tc>
          <w:tcPr>
            <w:tcW w:w="115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6088BA" w14:textId="2C184BAD" w:rsidR="005C7A0F" w:rsidRPr="00AC0997" w:rsidRDefault="00322DEB" w:rsidP="00322DEB">
            <w:pPr>
              <w:jc w:val="center"/>
              <w:rPr>
                <w:rFonts w:ascii="Segoe UI" w:hAnsi="Segoe UI" w:cs="Segoe UI"/>
                <w:sz w:val="20"/>
                <w:szCs w:val="20"/>
              </w:rPr>
            </w:pPr>
            <w:r w:rsidRPr="00AC0997">
              <w:rPr>
                <w:rFonts w:ascii="Segoe UI" w:hAnsi="Segoe UI" w:cs="Segoe UI"/>
                <w:b/>
                <w:sz w:val="20"/>
                <w:szCs w:val="20"/>
              </w:rPr>
              <w:t>285</w:t>
            </w:r>
          </w:p>
        </w:tc>
      </w:tr>
      <w:tr w:rsidR="005C7A0F" w:rsidRPr="00C77BE2" w14:paraId="7C87282F" w14:textId="77777777" w:rsidTr="00AC0997">
        <w:tc>
          <w:tcPr>
            <w:tcW w:w="1074" w:type="pct"/>
            <w:tcBorders>
              <w:top w:val="single" w:sz="4" w:space="0" w:color="auto"/>
              <w:left w:val="single" w:sz="4" w:space="0" w:color="auto"/>
              <w:bottom w:val="single" w:sz="4" w:space="0" w:color="auto"/>
              <w:right w:val="single" w:sz="4" w:space="0" w:color="auto"/>
            </w:tcBorders>
            <w:hideMark/>
          </w:tcPr>
          <w:p w14:paraId="4C178686" w14:textId="6614067A" w:rsidR="005C7A0F" w:rsidRPr="00CA7DA1" w:rsidRDefault="005C7A0F" w:rsidP="005C7A0F">
            <w:pPr>
              <w:rPr>
                <w:rFonts w:ascii="Segoe UI" w:hAnsi="Segoe UI" w:cs="Segoe UI"/>
                <w:sz w:val="20"/>
                <w:szCs w:val="20"/>
              </w:rPr>
            </w:pPr>
            <w:r>
              <w:rPr>
                <w:rFonts w:ascii="Segoe UI" w:hAnsi="Segoe UI" w:cs="Segoe UI"/>
                <w:sz w:val="20"/>
                <w:szCs w:val="20"/>
              </w:rPr>
              <w:t>Décès (dont Hubei)</w:t>
            </w:r>
          </w:p>
        </w:tc>
        <w:tc>
          <w:tcPr>
            <w:tcW w:w="924" w:type="pct"/>
            <w:tcBorders>
              <w:top w:val="single" w:sz="4" w:space="0" w:color="auto"/>
              <w:left w:val="single" w:sz="4" w:space="0" w:color="auto"/>
              <w:bottom w:val="single" w:sz="4" w:space="0" w:color="auto"/>
              <w:right w:val="single" w:sz="4" w:space="0" w:color="auto"/>
            </w:tcBorders>
          </w:tcPr>
          <w:p w14:paraId="324CB143" w14:textId="1C28C84A" w:rsidR="005C7A0F" w:rsidRPr="00C77BE2" w:rsidRDefault="005C7A0F" w:rsidP="005C7A0F">
            <w:pPr>
              <w:jc w:val="center"/>
              <w:rPr>
                <w:rFonts w:ascii="Segoe UI" w:hAnsi="Segoe UI" w:cs="Segoe UI"/>
                <w:sz w:val="20"/>
                <w:szCs w:val="20"/>
              </w:rPr>
            </w:pPr>
            <w:r>
              <w:rPr>
                <w:rFonts w:ascii="Segoe UI" w:hAnsi="Segoe UI" w:cs="Segoe UI"/>
                <w:sz w:val="20"/>
                <w:szCs w:val="20"/>
              </w:rPr>
              <w:t>3 016 (2 902)</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37B7458" w14:textId="55F7DBCD" w:rsidR="005C7A0F" w:rsidRDefault="00E16203" w:rsidP="005C7A0F">
            <w:pPr>
              <w:jc w:val="center"/>
              <w:rPr>
                <w:rFonts w:ascii="Segoe UI" w:hAnsi="Segoe UI" w:cs="Segoe UI"/>
                <w:sz w:val="20"/>
                <w:szCs w:val="20"/>
              </w:rPr>
            </w:pPr>
            <w:r>
              <w:rPr>
                <w:rFonts w:ascii="Segoe UI" w:hAnsi="Segoe UI" w:cs="Segoe UI"/>
                <w:sz w:val="20"/>
                <w:szCs w:val="20"/>
              </w:rPr>
              <w:t>3 044</w:t>
            </w:r>
            <w:bookmarkStart w:id="0" w:name="_GoBack"/>
            <w:bookmarkEnd w:id="0"/>
            <w:r w:rsidR="005C7A0F">
              <w:rPr>
                <w:rFonts w:ascii="Segoe UI" w:hAnsi="Segoe UI" w:cs="Segoe UI"/>
                <w:sz w:val="20"/>
                <w:szCs w:val="20"/>
              </w:rPr>
              <w:t xml:space="preserve"> (2 959)</w:t>
            </w:r>
          </w:p>
        </w:tc>
        <w:tc>
          <w:tcPr>
            <w:tcW w:w="924" w:type="pct"/>
            <w:tcBorders>
              <w:top w:val="single" w:sz="4" w:space="0" w:color="auto"/>
              <w:left w:val="single" w:sz="4" w:space="0" w:color="auto"/>
              <w:bottom w:val="single" w:sz="4" w:space="0" w:color="auto"/>
              <w:right w:val="single" w:sz="4" w:space="0" w:color="auto"/>
            </w:tcBorders>
          </w:tcPr>
          <w:p w14:paraId="6378D48D" w14:textId="1709FAE5"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3 136 (3 024)</w:t>
            </w:r>
          </w:p>
        </w:tc>
        <w:tc>
          <w:tcPr>
            <w:tcW w:w="115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AF06B9C" w14:textId="752C9875" w:rsidR="005C7A0F" w:rsidRPr="00AC0997" w:rsidRDefault="00322DEB" w:rsidP="00D0369C">
            <w:pPr>
              <w:jc w:val="center"/>
              <w:rPr>
                <w:rFonts w:ascii="Segoe UI" w:hAnsi="Segoe UI" w:cs="Segoe UI"/>
                <w:b/>
                <w:sz w:val="20"/>
                <w:szCs w:val="20"/>
              </w:rPr>
            </w:pPr>
            <w:r w:rsidRPr="00AC0997">
              <w:rPr>
                <w:rFonts w:ascii="Segoe UI" w:hAnsi="Segoe UI" w:cs="Segoe UI"/>
                <w:b/>
                <w:sz w:val="20"/>
                <w:szCs w:val="20"/>
              </w:rPr>
              <w:t xml:space="preserve">3 158 </w:t>
            </w:r>
            <w:r w:rsidRPr="00AC0997">
              <w:rPr>
                <w:rFonts w:ascii="Segoe UI" w:hAnsi="Segoe UI" w:cs="Segoe UI"/>
                <w:sz w:val="20"/>
                <w:szCs w:val="20"/>
              </w:rPr>
              <w:t>(3</w:t>
            </w:r>
            <w:r w:rsidR="00D0369C">
              <w:rPr>
                <w:rFonts w:ascii="Segoe UI" w:hAnsi="Segoe UI" w:cs="Segoe UI"/>
                <w:sz w:val="20"/>
                <w:szCs w:val="20"/>
              </w:rPr>
              <w:t> </w:t>
            </w:r>
            <w:r w:rsidRPr="00AC0997">
              <w:rPr>
                <w:rFonts w:ascii="Segoe UI" w:hAnsi="Segoe UI" w:cs="Segoe UI"/>
                <w:sz w:val="20"/>
                <w:szCs w:val="20"/>
              </w:rPr>
              <w:t>046) (+22)</w:t>
            </w:r>
          </w:p>
        </w:tc>
      </w:tr>
      <w:tr w:rsidR="005C7A0F" w:rsidRPr="00C77BE2" w14:paraId="7C068B02" w14:textId="77777777" w:rsidTr="00AC0997">
        <w:tc>
          <w:tcPr>
            <w:tcW w:w="1074" w:type="pct"/>
            <w:tcBorders>
              <w:top w:val="single" w:sz="4" w:space="0" w:color="auto"/>
              <w:left w:val="single" w:sz="4" w:space="0" w:color="auto"/>
              <w:bottom w:val="single" w:sz="4" w:space="0" w:color="auto"/>
              <w:right w:val="single" w:sz="4" w:space="0" w:color="auto"/>
            </w:tcBorders>
            <w:hideMark/>
          </w:tcPr>
          <w:p w14:paraId="681D8856" w14:textId="7D1380DF" w:rsidR="005C7A0F" w:rsidRPr="00CA7DA1" w:rsidRDefault="005C7A0F" w:rsidP="005C7A0F">
            <w:pPr>
              <w:rPr>
                <w:rFonts w:ascii="Segoe UI" w:hAnsi="Segoe UI" w:cs="Segoe UI"/>
                <w:sz w:val="20"/>
                <w:szCs w:val="20"/>
              </w:rPr>
            </w:pPr>
            <w:r>
              <w:rPr>
                <w:rFonts w:ascii="Segoe UI" w:hAnsi="Segoe UI" w:cs="Segoe UI"/>
                <w:sz w:val="20"/>
                <w:szCs w:val="20"/>
              </w:rPr>
              <w:t>Guérisons</w:t>
            </w:r>
          </w:p>
        </w:tc>
        <w:tc>
          <w:tcPr>
            <w:tcW w:w="924" w:type="pct"/>
            <w:tcBorders>
              <w:top w:val="single" w:sz="4" w:space="0" w:color="auto"/>
              <w:left w:val="single" w:sz="4" w:space="0" w:color="auto"/>
              <w:bottom w:val="single" w:sz="4" w:space="0" w:color="auto"/>
              <w:right w:val="single" w:sz="4" w:space="0" w:color="auto"/>
            </w:tcBorders>
          </w:tcPr>
          <w:p w14:paraId="5241FBE0" w14:textId="49A23D88" w:rsidR="005C7A0F" w:rsidRPr="00C77BE2" w:rsidRDefault="005C7A0F" w:rsidP="005C7A0F">
            <w:pPr>
              <w:jc w:val="center"/>
              <w:rPr>
                <w:rFonts w:ascii="Segoe UI" w:hAnsi="Segoe UI" w:cs="Segoe UI"/>
                <w:sz w:val="20"/>
                <w:szCs w:val="20"/>
              </w:rPr>
            </w:pPr>
            <w:r>
              <w:rPr>
                <w:rFonts w:ascii="Segoe UI" w:hAnsi="Segoe UI" w:cs="Segoe UI"/>
                <w:sz w:val="20"/>
                <w:szCs w:val="20"/>
              </w:rPr>
              <w:t>52 274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0D16350C" w14:textId="7541ADF0" w:rsidR="005C7A0F" w:rsidRDefault="005C7A0F" w:rsidP="005C7A0F">
            <w:pPr>
              <w:jc w:val="center"/>
              <w:rPr>
                <w:rFonts w:ascii="Segoe UI" w:hAnsi="Segoe UI" w:cs="Segoe UI"/>
                <w:sz w:val="20"/>
                <w:szCs w:val="20"/>
              </w:rPr>
            </w:pPr>
            <w:r>
              <w:rPr>
                <w:rFonts w:ascii="Segoe UI" w:hAnsi="Segoe UI" w:cs="Segoe UI"/>
                <w:sz w:val="20"/>
                <w:szCs w:val="20"/>
              </w:rPr>
              <w:t>53 958</w:t>
            </w:r>
          </w:p>
        </w:tc>
        <w:tc>
          <w:tcPr>
            <w:tcW w:w="924" w:type="pct"/>
            <w:tcBorders>
              <w:top w:val="single" w:sz="4" w:space="0" w:color="auto"/>
              <w:left w:val="single" w:sz="4" w:space="0" w:color="auto"/>
              <w:bottom w:val="single" w:sz="4" w:space="0" w:color="auto"/>
              <w:right w:val="single" w:sz="4" w:space="0" w:color="auto"/>
            </w:tcBorders>
          </w:tcPr>
          <w:p w14:paraId="7E4500E0" w14:textId="2921AF0A" w:rsidR="005C7A0F" w:rsidRPr="005C7A0F" w:rsidRDefault="005C7A0F" w:rsidP="005C7A0F">
            <w:pPr>
              <w:tabs>
                <w:tab w:val="center" w:pos="971"/>
                <w:tab w:val="right" w:pos="1943"/>
              </w:tabs>
              <w:jc w:val="center"/>
              <w:rPr>
                <w:rFonts w:ascii="Segoe UI" w:hAnsi="Segoe UI" w:cs="Segoe UI"/>
                <w:sz w:val="20"/>
                <w:szCs w:val="20"/>
              </w:rPr>
            </w:pPr>
            <w:r w:rsidRPr="005C7A0F">
              <w:rPr>
                <w:rFonts w:ascii="Segoe UI" w:hAnsi="Segoe UI" w:cs="Segoe UI"/>
                <w:sz w:val="20"/>
                <w:szCs w:val="20"/>
              </w:rPr>
              <w:t>59 897</w:t>
            </w:r>
          </w:p>
        </w:tc>
        <w:tc>
          <w:tcPr>
            <w:tcW w:w="115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18BF510" w14:textId="4EBF5320" w:rsidR="005C7A0F" w:rsidRPr="00AC0997" w:rsidRDefault="00322DEB" w:rsidP="00D0369C">
            <w:pPr>
              <w:tabs>
                <w:tab w:val="center" w:pos="971"/>
                <w:tab w:val="right" w:pos="1943"/>
              </w:tabs>
              <w:jc w:val="center"/>
              <w:rPr>
                <w:rFonts w:ascii="Segoe UI" w:hAnsi="Segoe UI" w:cs="Segoe UI"/>
                <w:b/>
                <w:sz w:val="20"/>
                <w:szCs w:val="20"/>
              </w:rPr>
            </w:pPr>
            <w:r w:rsidRPr="00AC0997">
              <w:rPr>
                <w:rFonts w:ascii="Segoe UI" w:hAnsi="Segoe UI" w:cs="Segoe UI"/>
                <w:b/>
                <w:sz w:val="20"/>
                <w:szCs w:val="20"/>
              </w:rPr>
              <w:t>61</w:t>
            </w:r>
            <w:r w:rsidR="00D0369C">
              <w:rPr>
                <w:rFonts w:ascii="Segoe UI" w:hAnsi="Segoe UI" w:cs="Segoe UI"/>
                <w:b/>
                <w:sz w:val="20"/>
                <w:szCs w:val="20"/>
              </w:rPr>
              <w:t> </w:t>
            </w:r>
            <w:r w:rsidRPr="00AC0997">
              <w:rPr>
                <w:rFonts w:ascii="Segoe UI" w:hAnsi="Segoe UI" w:cs="Segoe UI"/>
                <w:b/>
                <w:sz w:val="20"/>
                <w:szCs w:val="20"/>
              </w:rPr>
              <w:t>457</w:t>
            </w:r>
          </w:p>
        </w:tc>
      </w:tr>
    </w:tbl>
    <w:p w14:paraId="12DC6F3E" w14:textId="7ABBBE70" w:rsidR="007B0CDA" w:rsidRDefault="008F4B57" w:rsidP="000A32F9">
      <w:pPr>
        <w:spacing w:before="60" w:after="60" w:line="240" w:lineRule="auto"/>
        <w:rPr>
          <w:rFonts w:ascii="Segoe UI" w:eastAsiaTheme="minorHAnsi" w:hAnsi="Segoe UI" w:cs="Segoe UI"/>
          <w:b/>
          <w:color w:val="006CE5"/>
          <w:u w:val="single"/>
        </w:rPr>
      </w:pPr>
      <w:r w:rsidRPr="00465456">
        <w:rPr>
          <w:rFonts w:ascii="Segoe UI" w:eastAsiaTheme="minorHAnsi" w:hAnsi="Segoe UI" w:cs="Segoe UI"/>
          <w:b/>
          <w:color w:val="006CE5"/>
          <w:u w:val="single"/>
        </w:rPr>
        <w:t xml:space="preserve">Principales </w:t>
      </w:r>
      <w:r w:rsidR="00E94426">
        <w:rPr>
          <w:rFonts w:ascii="Segoe UI" w:eastAsiaTheme="minorHAnsi" w:hAnsi="Segoe UI" w:cs="Segoe UI"/>
          <w:b/>
          <w:color w:val="006CE5"/>
          <w:u w:val="single"/>
        </w:rPr>
        <w:t xml:space="preserve">actualités </w:t>
      </w:r>
      <w:r w:rsidRPr="00465456">
        <w:rPr>
          <w:rFonts w:ascii="Segoe UI" w:eastAsiaTheme="minorHAnsi" w:hAnsi="Segoe UI" w:cs="Segoe UI"/>
          <w:b/>
          <w:color w:val="006CE5"/>
          <w:u w:val="single"/>
        </w:rPr>
        <w:t>en matière sanitaire</w:t>
      </w:r>
    </w:p>
    <w:p w14:paraId="0F85D14A" w14:textId="37FC49C4" w:rsidR="00E94426" w:rsidRPr="001938EA" w:rsidRDefault="00815D35" w:rsidP="000A32F9">
      <w:pPr>
        <w:spacing w:before="60" w:after="60" w:line="240" w:lineRule="auto"/>
        <w:jc w:val="both"/>
        <w:rPr>
          <w:rFonts w:ascii="Segoe UI" w:hAnsi="Segoe UI" w:cs="Segoe UI"/>
        </w:rPr>
      </w:pPr>
      <w:r w:rsidRPr="00803E64">
        <w:rPr>
          <w:rFonts w:ascii="Segoe UI" w:eastAsia="Calibri" w:hAnsi="Segoe UI" w:cs="Segoe UI"/>
          <w:color w:val="006CE5"/>
          <w:lang w:eastAsia="fr-FR"/>
        </w:rPr>
        <w:t>Xi Jinping s’est rendu à Wuhan</w:t>
      </w:r>
      <w:r w:rsidR="00D0369C" w:rsidRPr="00D0369C">
        <w:rPr>
          <w:rFonts w:ascii="Segoe UI" w:hAnsi="Segoe UI" w:cs="Segoe UI"/>
          <w:noProof/>
          <w:lang w:eastAsia="zh-CN"/>
        </w:rPr>
        <w:t xml:space="preserve"> </w:t>
      </w:r>
      <w:r>
        <w:rPr>
          <w:rFonts w:ascii="Segoe UI" w:hAnsi="Segoe UI" w:cs="Segoe UI"/>
          <w:noProof/>
          <w:lang w:eastAsia="zh-CN"/>
        </w:rPr>
        <w:t xml:space="preserve">afin de rendre visite au personnel soignant, aux militaires, </w:t>
      </w:r>
      <w:r w:rsidRPr="001938EA">
        <w:rPr>
          <w:rFonts w:ascii="Segoe UI" w:hAnsi="Segoe UI" w:cs="Segoe UI"/>
          <w:noProof/>
          <w:lang w:eastAsia="zh-CN"/>
        </w:rPr>
        <w:t xml:space="preserve">travailleurs sociaux, </w:t>
      </w:r>
      <w:r w:rsidRPr="00D0369C">
        <w:rPr>
          <w:rFonts w:ascii="Segoe UI" w:hAnsi="Segoe UI" w:cs="Segoe UI"/>
          <w:i/>
          <w:noProof/>
          <w:lang w:eastAsia="zh-CN"/>
        </w:rPr>
        <w:t>etc.</w:t>
      </w:r>
      <w:r w:rsidRPr="001938EA">
        <w:rPr>
          <w:rFonts w:ascii="Segoe UI" w:hAnsi="Segoe UI" w:cs="Segoe UI"/>
          <w:noProof/>
          <w:lang w:eastAsia="zh-CN"/>
        </w:rPr>
        <w:t xml:space="preserve"> participant à la lutte contre l’épidémie. Sa visite indique que les autorités chinoises considèrent cette dernière comme sous contrôle. Avant lui, Li Keqiang (Premier Ministre) et Sun Chunlan (vice-Première Ministre) s’étaient déjà rendus sur place.</w:t>
      </w:r>
    </w:p>
    <w:p w14:paraId="2CFD5B91" w14:textId="4B8B7C30" w:rsidR="00C31DEF" w:rsidRDefault="00815D35" w:rsidP="000A32F9">
      <w:pPr>
        <w:spacing w:before="60" w:after="60" w:line="240" w:lineRule="auto"/>
        <w:ind w:right="-40"/>
        <w:jc w:val="both"/>
        <w:rPr>
          <w:rFonts w:ascii="Segoe UI" w:hAnsi="Segoe UI" w:cs="Segoe UI"/>
          <w:noProof/>
          <w:lang w:eastAsia="zh-CN"/>
        </w:rPr>
      </w:pPr>
      <w:r w:rsidRPr="00803E64">
        <w:rPr>
          <w:rFonts w:ascii="Segoe UI" w:eastAsia="Calibri" w:hAnsi="Segoe UI" w:cs="Segoe UI"/>
          <w:color w:val="006CE5"/>
          <w:lang w:eastAsia="fr-FR"/>
        </w:rPr>
        <w:t>Le Hubei se prépare à une levée progressive du confinement</w:t>
      </w:r>
      <w:r w:rsidRPr="001938EA">
        <w:rPr>
          <w:rFonts w:ascii="Segoe UI" w:hAnsi="Segoe UI" w:cs="Segoe UI"/>
          <w:b/>
          <w:noProof/>
          <w:lang w:eastAsia="zh-CN"/>
        </w:rPr>
        <w:t> </w:t>
      </w:r>
      <w:r w:rsidRPr="000A32F9">
        <w:rPr>
          <w:rFonts w:ascii="Segoe UI" w:hAnsi="Segoe UI" w:cs="Segoe UI"/>
          <w:noProof/>
          <w:lang w:eastAsia="zh-CN"/>
        </w:rPr>
        <w:t xml:space="preserve">: </w:t>
      </w:r>
      <w:r w:rsidRPr="001938EA">
        <w:rPr>
          <w:rFonts w:ascii="Segoe UI" w:hAnsi="Segoe UI" w:cs="Segoe UI"/>
          <w:noProof/>
          <w:lang w:eastAsia="zh-CN"/>
        </w:rPr>
        <w:t>le Secrétaire du Parti</w:t>
      </w:r>
      <w:r w:rsidR="004B13FC" w:rsidRPr="001938EA">
        <w:rPr>
          <w:rFonts w:ascii="Segoe UI" w:hAnsi="Segoe UI" w:cs="Segoe UI"/>
          <w:noProof/>
          <w:lang w:eastAsia="zh-CN"/>
        </w:rPr>
        <w:t xml:space="preserve"> (« </w:t>
      </w:r>
      <w:r w:rsidR="00D0369C">
        <w:rPr>
          <w:rFonts w:ascii="Segoe UI" w:hAnsi="Segoe UI" w:cs="Segoe UI"/>
          <w:noProof/>
          <w:lang w:eastAsia="zh-CN"/>
        </w:rPr>
        <w:t>N</w:t>
      </w:r>
      <w:r w:rsidR="004B13FC" w:rsidRPr="001938EA">
        <w:rPr>
          <w:rFonts w:ascii="Segoe UI" w:hAnsi="Segoe UI" w:cs="Segoe UI"/>
          <w:noProof/>
          <w:lang w:eastAsia="zh-CN"/>
        </w:rPr>
        <w:t>o. 1 »)</w:t>
      </w:r>
      <w:r w:rsidRPr="001938EA">
        <w:rPr>
          <w:rFonts w:ascii="Segoe UI" w:hAnsi="Segoe UI" w:cs="Segoe UI"/>
          <w:noProof/>
          <w:lang w:eastAsia="zh-CN"/>
        </w:rPr>
        <w:t xml:space="preserve">, Ying Yong, </w:t>
      </w:r>
      <w:r w:rsidR="004B13FC" w:rsidRPr="001938EA">
        <w:rPr>
          <w:rFonts w:ascii="Segoe UI" w:hAnsi="Segoe UI" w:cs="Segoe UI"/>
          <w:noProof/>
          <w:lang w:eastAsia="zh-CN"/>
        </w:rPr>
        <w:t>a en effet déclaré que « </w:t>
      </w:r>
      <w:r w:rsidR="004B13FC" w:rsidRPr="001938EA">
        <w:rPr>
          <w:rFonts w:ascii="Segoe UI" w:hAnsi="Segoe UI" w:cs="Segoe UI"/>
          <w:i/>
          <w:noProof/>
          <w:lang w:eastAsia="zh-CN"/>
        </w:rPr>
        <w:t xml:space="preserve">nous allons </w:t>
      </w:r>
      <w:r w:rsidR="004B13FC" w:rsidRPr="001635D5">
        <w:rPr>
          <w:rFonts w:ascii="Segoe UI" w:hAnsi="Segoe UI" w:cs="Segoe UI"/>
          <w:i/>
          <w:noProof/>
          <w:lang w:eastAsia="zh-CN"/>
        </w:rPr>
        <w:t>encourager</w:t>
      </w:r>
      <w:r w:rsidR="004B13FC" w:rsidRPr="001938EA">
        <w:rPr>
          <w:rFonts w:ascii="Segoe UI" w:hAnsi="Segoe UI" w:cs="Segoe UI"/>
          <w:i/>
          <w:noProof/>
          <w:lang w:eastAsia="zh-CN"/>
        </w:rPr>
        <w:t>, au moment opportun, les flux ordonnés et sécurisés des personnes dans les régions de la province les moins à risque</w:t>
      </w:r>
      <w:r w:rsidR="004B13FC" w:rsidRPr="001938EA">
        <w:rPr>
          <w:rFonts w:ascii="Segoe UI" w:hAnsi="Segoe UI" w:cs="Segoe UI"/>
          <w:noProof/>
          <w:lang w:eastAsia="zh-CN"/>
        </w:rPr>
        <w:t> »</w:t>
      </w:r>
      <w:r w:rsidR="001635D5">
        <w:rPr>
          <w:rFonts w:ascii="Segoe UI" w:hAnsi="Segoe UI" w:cs="Segoe UI"/>
          <w:noProof/>
          <w:lang w:eastAsia="zh-CN"/>
        </w:rPr>
        <w:t xml:space="preserve"> (en vert et jaune dans la carte ci-dessous)</w:t>
      </w:r>
      <w:r w:rsidR="004B13FC" w:rsidRPr="001938EA">
        <w:rPr>
          <w:rFonts w:ascii="Segoe UI" w:hAnsi="Segoe UI" w:cs="Segoe UI"/>
          <w:noProof/>
          <w:lang w:eastAsia="zh-CN"/>
        </w:rPr>
        <w:t xml:space="preserve">. </w:t>
      </w:r>
      <w:r w:rsidR="001635D5">
        <w:rPr>
          <w:rFonts w:ascii="Segoe UI" w:hAnsi="Segoe UI" w:cs="Segoe UI"/>
          <w:noProof/>
          <w:lang w:eastAsia="zh-CN"/>
        </w:rPr>
        <w:t>Des mesures de contrôle strictes demeurent à Wuhan.</w:t>
      </w:r>
    </w:p>
    <w:p w14:paraId="08C3FE60" w14:textId="4B4111CC" w:rsidR="001635D5" w:rsidRPr="001938EA" w:rsidRDefault="001635D5" w:rsidP="000A32F9">
      <w:pPr>
        <w:spacing w:before="60" w:after="60" w:line="240" w:lineRule="auto"/>
        <w:ind w:right="-40"/>
        <w:jc w:val="center"/>
        <w:rPr>
          <w:rFonts w:ascii="Segoe UI" w:hAnsi="Segoe UI" w:cs="Segoe UI"/>
          <w:noProof/>
          <w:lang w:eastAsia="zh-CN"/>
        </w:rPr>
      </w:pPr>
      <w:r>
        <w:rPr>
          <w:noProof/>
          <w:lang w:eastAsia="zh-CN"/>
        </w:rPr>
        <w:drawing>
          <wp:inline distT="0" distB="0" distL="0" distR="0" wp14:anchorId="0B9A3F54" wp14:editId="628323BC">
            <wp:extent cx="2380891" cy="1683604"/>
            <wp:effectExtent l="19050" t="19050" r="19685" b="12065"/>
            <wp:docPr id="3" name="Image 3" descr="http://img.yun.cnhubei.com/a/10001/202003/80ee600082849e645c215f41b74f28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img.yun.cnhubei.com/a/10001/202003/80ee600082849e645c215f41b74f2890.jpe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392028" cy="1691479"/>
                    </a:xfrm>
                    <a:prstGeom prst="rect">
                      <a:avLst/>
                    </a:prstGeom>
                    <a:solidFill>
                      <a:schemeClr val="accent1">
                        <a:alpha val="40000"/>
                      </a:schemeClr>
                    </a:solidFill>
                    <a:ln>
                      <a:solidFill>
                        <a:schemeClr val="accent1">
                          <a:alpha val="29000"/>
                        </a:schemeClr>
                      </a:solidFill>
                    </a:ln>
                  </pic:spPr>
                </pic:pic>
              </a:graphicData>
            </a:graphic>
          </wp:inline>
        </w:drawing>
      </w:r>
    </w:p>
    <w:p w14:paraId="7C98D820" w14:textId="3487E577" w:rsidR="001938EA" w:rsidRDefault="001938EA" w:rsidP="000A32F9">
      <w:pPr>
        <w:spacing w:before="60" w:after="60" w:line="240" w:lineRule="auto"/>
        <w:ind w:right="-40"/>
        <w:jc w:val="both"/>
        <w:rPr>
          <w:rFonts w:ascii="Segoe UI" w:hAnsi="Segoe UI" w:cs="Segoe UI"/>
          <w:noProof/>
          <w:lang w:eastAsia="zh-CN"/>
        </w:rPr>
      </w:pPr>
      <w:r w:rsidRPr="00803E64">
        <w:rPr>
          <w:rFonts w:ascii="Segoe UI" w:eastAsia="Calibri" w:hAnsi="Segoe UI" w:cs="Segoe UI"/>
          <w:color w:val="006CE5"/>
          <w:lang w:eastAsia="fr-FR"/>
        </w:rPr>
        <w:t>Pékin </w:t>
      </w:r>
      <w:r w:rsidRPr="000A32F9">
        <w:rPr>
          <w:rFonts w:ascii="Segoe UI" w:hAnsi="Segoe UI" w:cs="Segoe UI"/>
          <w:noProof/>
          <w:lang w:eastAsia="zh-CN"/>
        </w:rPr>
        <w:t>:</w:t>
      </w:r>
      <w:r w:rsidRPr="001938EA">
        <w:rPr>
          <w:rFonts w:ascii="Segoe UI" w:hAnsi="Segoe UI" w:cs="Segoe UI"/>
          <w:b/>
          <w:noProof/>
          <w:lang w:eastAsia="zh-CN"/>
        </w:rPr>
        <w:t xml:space="preserve"> </w:t>
      </w:r>
      <w:r w:rsidR="009072A6" w:rsidRPr="001938EA">
        <w:rPr>
          <w:rFonts w:ascii="Segoe UI" w:hAnsi="Segoe UI" w:cs="Segoe UI"/>
          <w:noProof/>
          <w:lang w:eastAsia="zh-CN"/>
        </w:rPr>
        <w:t>à compter du 10 mars</w:t>
      </w:r>
      <w:r w:rsidR="009072A6">
        <w:rPr>
          <w:rFonts w:ascii="Segoe UI" w:hAnsi="Segoe UI" w:cs="Segoe UI"/>
          <w:noProof/>
          <w:lang w:eastAsia="zh-CN"/>
        </w:rPr>
        <w:t>,</w:t>
      </w:r>
      <w:r w:rsidR="009072A6" w:rsidRPr="001938EA">
        <w:rPr>
          <w:rFonts w:ascii="Segoe UI" w:hAnsi="Segoe UI" w:cs="Segoe UI"/>
          <w:noProof/>
          <w:lang w:eastAsia="zh-CN"/>
        </w:rPr>
        <w:t xml:space="preserve"> </w:t>
      </w:r>
      <w:r w:rsidR="00B7623D">
        <w:rPr>
          <w:rFonts w:ascii="Segoe UI" w:hAnsi="Segoe UI" w:cs="Segoe UI"/>
          <w:noProof/>
          <w:lang w:eastAsia="zh-CN"/>
        </w:rPr>
        <w:t>le T</w:t>
      </w:r>
      <w:r w:rsidRPr="001938EA">
        <w:rPr>
          <w:rFonts w:ascii="Segoe UI" w:hAnsi="Segoe UI" w:cs="Segoe UI"/>
          <w:noProof/>
          <w:lang w:eastAsia="zh-CN"/>
        </w:rPr>
        <w:t xml:space="preserve">erminal 3 - Zone D de l’aéroport international de Pékin </w:t>
      </w:r>
      <w:r w:rsidR="009072A6">
        <w:rPr>
          <w:rFonts w:ascii="Segoe UI" w:hAnsi="Segoe UI" w:cs="Segoe UI"/>
          <w:noProof/>
          <w:lang w:eastAsia="zh-CN"/>
        </w:rPr>
        <w:t xml:space="preserve">sera </w:t>
      </w:r>
      <w:r w:rsidRPr="001938EA">
        <w:rPr>
          <w:rFonts w:ascii="Segoe UI" w:hAnsi="Segoe UI" w:cs="Segoe UI"/>
          <w:noProof/>
          <w:lang w:eastAsia="zh-CN"/>
        </w:rPr>
        <w:t>réservé à l’accueil et au contrôle des voyageurs en provenance des zones à risque.</w:t>
      </w:r>
    </w:p>
    <w:p w14:paraId="6C54F260" w14:textId="0250179D" w:rsidR="000A32F9" w:rsidRPr="001938EA" w:rsidRDefault="000A32F9" w:rsidP="000A32F9">
      <w:pPr>
        <w:spacing w:before="60" w:after="60" w:line="240" w:lineRule="auto"/>
        <w:ind w:right="-40"/>
        <w:jc w:val="both"/>
        <w:rPr>
          <w:rFonts w:ascii="Segoe UI" w:hAnsi="Segoe UI" w:cs="Segoe UI"/>
          <w:b/>
          <w:noProof/>
          <w:lang w:eastAsia="zh-CN"/>
        </w:rPr>
      </w:pPr>
      <w:r w:rsidRPr="00803E64">
        <w:rPr>
          <w:rFonts w:ascii="Segoe UI" w:eastAsia="Calibri" w:hAnsi="Segoe UI" w:cs="Segoe UI"/>
          <w:color w:val="006CE5"/>
          <w:lang w:eastAsia="fr-FR"/>
        </w:rPr>
        <w:t>Wuhan</w:t>
      </w:r>
      <w:r w:rsidRPr="000A32F9">
        <w:rPr>
          <w:rFonts w:ascii="Segoe UI" w:hAnsi="Segoe UI" w:cs="Segoe UI"/>
          <w:b/>
          <w:noProof/>
          <w:lang w:eastAsia="zh-CN"/>
        </w:rPr>
        <w:t> </w:t>
      </w:r>
      <w:r>
        <w:rPr>
          <w:rFonts w:ascii="Segoe UI" w:hAnsi="Segoe UI" w:cs="Segoe UI"/>
          <w:noProof/>
          <w:lang w:eastAsia="zh-CN"/>
        </w:rPr>
        <w:t>: après un mois de négociation, Taïwan parvient à évacuer 470</w:t>
      </w:r>
      <w:r w:rsidR="00D0369C">
        <w:rPr>
          <w:rFonts w:ascii="Segoe UI" w:hAnsi="Segoe UI" w:cs="Segoe UI"/>
          <w:noProof/>
          <w:lang w:eastAsia="zh-CN"/>
        </w:rPr>
        <w:t> </w:t>
      </w:r>
      <w:r>
        <w:rPr>
          <w:rFonts w:ascii="Segoe UI" w:hAnsi="Segoe UI" w:cs="Segoe UI"/>
          <w:noProof/>
          <w:lang w:eastAsia="zh-CN"/>
        </w:rPr>
        <w:t>citoyens. 600</w:t>
      </w:r>
      <w:r w:rsidR="00D0369C">
        <w:rPr>
          <w:rFonts w:ascii="Segoe UI" w:hAnsi="Segoe UI" w:cs="Segoe UI"/>
          <w:noProof/>
          <w:lang w:eastAsia="zh-CN"/>
        </w:rPr>
        <w:t> </w:t>
      </w:r>
      <w:r>
        <w:rPr>
          <w:rFonts w:ascii="Segoe UI" w:hAnsi="Segoe UI" w:cs="Segoe UI"/>
          <w:noProof/>
          <w:lang w:eastAsia="zh-CN"/>
        </w:rPr>
        <w:t>Taïwanais sont encore sur place. Une première évacuation (247</w:t>
      </w:r>
      <w:r w:rsidR="00D0369C">
        <w:rPr>
          <w:rFonts w:ascii="Segoe UI" w:hAnsi="Segoe UI" w:cs="Segoe UI"/>
          <w:noProof/>
          <w:lang w:eastAsia="zh-CN"/>
        </w:rPr>
        <w:t> </w:t>
      </w:r>
      <w:r>
        <w:rPr>
          <w:rFonts w:ascii="Segoe UI" w:hAnsi="Segoe UI" w:cs="Segoe UI"/>
          <w:noProof/>
          <w:lang w:eastAsia="zh-CN"/>
        </w:rPr>
        <w:t>citoyens) avait déjà eu lieu début février.</w:t>
      </w:r>
    </w:p>
    <w:p w14:paraId="1C8A4376" w14:textId="257E2507" w:rsidR="001938EA" w:rsidRPr="001938EA" w:rsidRDefault="001938EA" w:rsidP="000A32F9">
      <w:pPr>
        <w:spacing w:before="60" w:after="60" w:line="240" w:lineRule="auto"/>
        <w:ind w:right="-40"/>
        <w:jc w:val="both"/>
        <w:rPr>
          <w:rFonts w:ascii="Segoe UI" w:hAnsi="Segoe UI" w:cs="Segoe UI"/>
          <w:b/>
          <w:noProof/>
          <w:lang w:eastAsia="zh-CN"/>
        </w:rPr>
      </w:pPr>
      <w:r w:rsidRPr="00803E64">
        <w:rPr>
          <w:rFonts w:ascii="Segoe UI" w:eastAsia="Calibri" w:hAnsi="Segoe UI" w:cs="Segoe UI"/>
          <w:color w:val="006CE5"/>
          <w:lang w:eastAsia="fr-FR"/>
        </w:rPr>
        <w:t>Sichuan </w:t>
      </w:r>
      <w:r w:rsidRPr="000A32F9">
        <w:rPr>
          <w:rFonts w:ascii="Segoe UI" w:hAnsi="Segoe UI" w:cs="Segoe UI"/>
          <w:noProof/>
          <w:lang w:eastAsia="zh-CN"/>
        </w:rPr>
        <w:t>:</w:t>
      </w:r>
      <w:r w:rsidRPr="001938EA">
        <w:rPr>
          <w:rFonts w:ascii="Segoe UI" w:hAnsi="Segoe UI" w:cs="Segoe UI"/>
          <w:b/>
          <w:noProof/>
          <w:lang w:eastAsia="zh-CN"/>
        </w:rPr>
        <w:t xml:space="preserve"> </w:t>
      </w:r>
      <w:r>
        <w:rPr>
          <w:rFonts w:ascii="Segoe UI" w:hAnsi="Segoe UI" w:cs="Segoe UI"/>
          <w:noProof/>
          <w:lang w:eastAsia="zh-CN"/>
        </w:rPr>
        <w:t>la police de Chengdu expérimente le</w:t>
      </w:r>
      <w:r w:rsidRPr="001938EA">
        <w:rPr>
          <w:rFonts w:ascii="Segoe UI" w:hAnsi="Segoe UI" w:cs="Segoe UI"/>
          <w:noProof/>
          <w:lang w:eastAsia="zh-CN"/>
        </w:rPr>
        <w:t>s casques dotés de caméra</w:t>
      </w:r>
      <w:r w:rsidR="000A32F9">
        <w:rPr>
          <w:rFonts w:ascii="Segoe UI" w:hAnsi="Segoe UI" w:cs="Segoe UI"/>
          <w:noProof/>
          <w:lang w:eastAsia="zh-CN"/>
        </w:rPr>
        <w:t>s</w:t>
      </w:r>
      <w:r w:rsidRPr="001938EA">
        <w:rPr>
          <w:rFonts w:ascii="Segoe UI" w:hAnsi="Segoe UI" w:cs="Segoe UI"/>
          <w:noProof/>
          <w:lang w:eastAsia="zh-CN"/>
        </w:rPr>
        <w:t xml:space="preserve"> infrarouge</w:t>
      </w:r>
      <w:r w:rsidR="000A32F9">
        <w:rPr>
          <w:rFonts w:ascii="Segoe UI" w:hAnsi="Segoe UI" w:cs="Segoe UI"/>
          <w:noProof/>
          <w:lang w:eastAsia="zh-CN"/>
        </w:rPr>
        <w:t>s</w:t>
      </w:r>
      <w:r w:rsidRPr="001938EA">
        <w:rPr>
          <w:rFonts w:ascii="Segoe UI" w:hAnsi="Segoe UI" w:cs="Segoe UI"/>
          <w:noProof/>
          <w:lang w:eastAsia="zh-CN"/>
        </w:rPr>
        <w:t xml:space="preserve"> capa</w:t>
      </w:r>
      <w:r>
        <w:rPr>
          <w:rFonts w:ascii="Segoe UI" w:hAnsi="Segoe UI" w:cs="Segoe UI"/>
          <w:noProof/>
          <w:lang w:eastAsia="zh-CN"/>
        </w:rPr>
        <w:t>bles de contrôler la température.</w:t>
      </w:r>
    </w:p>
    <w:p w14:paraId="281029D0" w14:textId="05C68C34" w:rsidR="007B0CDA" w:rsidRPr="00D245B1" w:rsidRDefault="007B0CDA" w:rsidP="000A32F9">
      <w:pPr>
        <w:spacing w:before="60" w:after="60" w:line="240" w:lineRule="auto"/>
        <w:jc w:val="both"/>
        <w:rPr>
          <w:color w:val="767171" w:themeColor="background2" w:themeShade="80"/>
        </w:rPr>
      </w:pPr>
      <w:r w:rsidRPr="00D245B1">
        <w:rPr>
          <w:rFonts w:ascii="Segoe UI" w:hAnsi="Segoe UI" w:cs="Segoe UI"/>
          <w:i/>
          <w:color w:val="767171" w:themeColor="background2" w:themeShade="80"/>
          <w:sz w:val="18"/>
          <w:lang w:eastAsia="ja-JP"/>
        </w:rPr>
        <w:t>NB :</w:t>
      </w:r>
      <w:r w:rsidR="00874C1B" w:rsidRPr="00D245B1">
        <w:rPr>
          <w:rFonts w:ascii="Segoe UI" w:hAnsi="Segoe UI" w:cs="Segoe UI"/>
          <w:i/>
          <w:color w:val="767171" w:themeColor="background2" w:themeShade="80"/>
          <w:sz w:val="18"/>
          <w:lang w:eastAsia="ja-JP"/>
        </w:rPr>
        <w:t xml:space="preserve"> c</w:t>
      </w:r>
      <w:r w:rsidR="000538A5">
        <w:rPr>
          <w:rFonts w:ascii="Segoe UI" w:hAnsi="Segoe UI" w:cs="Segoe UI"/>
          <w:i/>
          <w:color w:val="767171" w:themeColor="background2" w:themeShade="80"/>
          <w:sz w:val="18"/>
          <w:lang w:eastAsia="ja-JP"/>
        </w:rPr>
        <w:t xml:space="preserve">es données et informations </w:t>
      </w:r>
      <w:r w:rsidRPr="00D245B1">
        <w:rPr>
          <w:rFonts w:ascii="Segoe UI" w:hAnsi="Segoe UI" w:cs="Segoe UI"/>
          <w:i/>
          <w:color w:val="767171" w:themeColor="background2" w:themeShade="80"/>
          <w:sz w:val="18"/>
          <w:lang w:eastAsia="ja-JP"/>
        </w:rPr>
        <w:t xml:space="preserve">sont issues du site </w:t>
      </w:r>
      <w:r w:rsidR="00874C1B" w:rsidRPr="00D245B1">
        <w:rPr>
          <w:rFonts w:ascii="Segoe UI" w:hAnsi="Segoe UI" w:cs="Segoe UI"/>
          <w:i/>
          <w:color w:val="767171" w:themeColor="background2" w:themeShade="80"/>
          <w:sz w:val="18"/>
          <w:lang w:eastAsia="ja-JP"/>
        </w:rPr>
        <w:t xml:space="preserve">du </w:t>
      </w:r>
      <w:hyperlink r:id="rId10" w:history="1">
        <w:r w:rsidR="00874C1B" w:rsidRPr="00D245B1">
          <w:rPr>
            <w:rStyle w:val="Lienhypertexte"/>
            <w:rFonts w:ascii="Segoe UI" w:hAnsi="Segoe UI" w:cs="Segoe UI"/>
            <w:i/>
            <w:color w:val="767171" w:themeColor="background2" w:themeShade="80"/>
            <w:sz w:val="18"/>
            <w:lang w:eastAsia="ja-JP"/>
          </w:rPr>
          <w:t>Conseil des affaires de l’État</w:t>
        </w:r>
      </w:hyperlink>
      <w:r w:rsidR="00874C1B" w:rsidRPr="00D245B1">
        <w:rPr>
          <w:rFonts w:ascii="Segoe UI" w:hAnsi="Segoe UI" w:cs="Segoe UI"/>
          <w:i/>
          <w:color w:val="767171" w:themeColor="background2" w:themeShade="80"/>
          <w:sz w:val="18"/>
          <w:lang w:eastAsia="ja-JP"/>
        </w:rPr>
        <w:t xml:space="preserve"> </w:t>
      </w:r>
      <w:r w:rsidRPr="00D245B1">
        <w:rPr>
          <w:rFonts w:ascii="Segoe UI" w:hAnsi="Segoe UI" w:cs="Segoe UI"/>
          <w:i/>
          <w:color w:val="767171" w:themeColor="background2" w:themeShade="80"/>
          <w:sz w:val="18"/>
          <w:lang w:eastAsia="ja-JP"/>
        </w:rPr>
        <w:t xml:space="preserve">ainsi que de celui de la </w:t>
      </w:r>
      <w:hyperlink r:id="rId11" w:history="1">
        <w:r w:rsidRPr="00D245B1">
          <w:rPr>
            <w:rStyle w:val="Lienhypertexte"/>
            <w:rFonts w:ascii="Segoe UI" w:hAnsi="Segoe UI" w:cs="Segoe UI"/>
            <w:i/>
            <w:color w:val="767171" w:themeColor="background2" w:themeShade="80"/>
            <w:sz w:val="18"/>
            <w:lang w:eastAsia="ja-JP"/>
          </w:rPr>
          <w:t>Commission nationale de la Santé de la République populaire de Chine</w:t>
        </w:r>
      </w:hyperlink>
      <w:r w:rsidRPr="00D245B1">
        <w:rPr>
          <w:rFonts w:ascii="Segoe UI" w:hAnsi="Segoe UI" w:cs="Segoe UI"/>
          <w:i/>
          <w:color w:val="767171" w:themeColor="background2" w:themeShade="80"/>
          <w:sz w:val="18"/>
          <w:lang w:eastAsia="ja-JP"/>
        </w:rPr>
        <w:t xml:space="preserve"> </w:t>
      </w:r>
      <w:r w:rsidR="00874C1B" w:rsidRPr="00D245B1">
        <w:rPr>
          <w:rFonts w:ascii="Segoe UI" w:hAnsi="Segoe UI" w:cs="Segoe UI"/>
          <w:i/>
          <w:color w:val="767171" w:themeColor="background2" w:themeShade="80"/>
          <w:sz w:val="18"/>
          <w:lang w:eastAsia="ja-JP"/>
        </w:rPr>
        <w:t>et de ses c</w:t>
      </w:r>
      <w:r w:rsidRPr="00D245B1">
        <w:rPr>
          <w:rFonts w:ascii="Segoe UI" w:hAnsi="Segoe UI" w:cs="Segoe UI"/>
          <w:i/>
          <w:color w:val="767171" w:themeColor="background2" w:themeShade="80"/>
          <w:sz w:val="18"/>
          <w:lang w:eastAsia="ja-JP"/>
        </w:rPr>
        <w:t xml:space="preserve">ommissions locales. Le </w:t>
      </w:r>
      <w:r w:rsidR="00874C1B" w:rsidRPr="00D245B1">
        <w:rPr>
          <w:rFonts w:ascii="Segoe UI" w:hAnsi="Segoe UI" w:cs="Segoe UI"/>
          <w:i/>
          <w:color w:val="767171" w:themeColor="background2" w:themeShade="80"/>
          <w:sz w:val="18"/>
          <w:lang w:eastAsia="ja-JP"/>
        </w:rPr>
        <w:t>relevé</w:t>
      </w:r>
      <w:r w:rsidRPr="00D245B1">
        <w:rPr>
          <w:rFonts w:ascii="Segoe UI" w:hAnsi="Segoe UI" w:cs="Segoe UI"/>
          <w:i/>
          <w:color w:val="767171" w:themeColor="background2" w:themeShade="80"/>
          <w:sz w:val="18"/>
          <w:lang w:eastAsia="ja-JP"/>
        </w:rPr>
        <w:t xml:space="preserve"> du nombre de ca</w:t>
      </w:r>
      <w:r w:rsidR="00874C1B" w:rsidRPr="00D245B1">
        <w:rPr>
          <w:rFonts w:ascii="Segoe UI" w:hAnsi="Segoe UI" w:cs="Segoe UI"/>
          <w:i/>
          <w:color w:val="767171" w:themeColor="background2" w:themeShade="80"/>
          <w:sz w:val="18"/>
          <w:lang w:eastAsia="ja-JP"/>
        </w:rPr>
        <w:t>s a lieu entre 17h et 18h sur un</w:t>
      </w:r>
      <w:r w:rsidRPr="00D245B1">
        <w:rPr>
          <w:rFonts w:ascii="Segoe UI" w:hAnsi="Segoe UI" w:cs="Segoe UI"/>
          <w:i/>
          <w:color w:val="767171" w:themeColor="background2" w:themeShade="80"/>
          <w:sz w:val="18"/>
          <w:lang w:eastAsia="ja-JP"/>
        </w:rPr>
        <w:t xml:space="preserve"> </w:t>
      </w:r>
      <w:hyperlink r:id="rId12" w:history="1">
        <w:r w:rsidRPr="00D245B1">
          <w:rPr>
            <w:rStyle w:val="Lienhypertexte"/>
            <w:rFonts w:ascii="Segoe UI" w:hAnsi="Segoe UI" w:cs="Segoe UI"/>
            <w:i/>
            <w:color w:val="767171" w:themeColor="background2" w:themeShade="80"/>
            <w:sz w:val="18"/>
            <w:lang w:eastAsia="ja-JP"/>
          </w:rPr>
          <w:t>site</w:t>
        </w:r>
        <w:r w:rsidR="00874C1B" w:rsidRPr="00D245B1">
          <w:rPr>
            <w:rStyle w:val="Lienhypertexte"/>
            <w:rFonts w:ascii="Segoe UI" w:hAnsi="Segoe UI" w:cs="Segoe UI"/>
            <w:i/>
            <w:color w:val="767171" w:themeColor="background2" w:themeShade="80"/>
            <w:sz w:val="18"/>
            <w:lang w:eastAsia="ja-JP"/>
          </w:rPr>
          <w:t xml:space="preserve"> dédié </w:t>
        </w:r>
        <w:r w:rsidRPr="00D245B1">
          <w:rPr>
            <w:rStyle w:val="Lienhypertexte"/>
            <w:rFonts w:ascii="Segoe UI" w:hAnsi="Segoe UI" w:cs="Segoe UI"/>
            <w:i/>
            <w:color w:val="767171" w:themeColor="background2" w:themeShade="80"/>
            <w:sz w:val="18"/>
            <w:lang w:eastAsia="ja-JP"/>
          </w:rPr>
          <w:t xml:space="preserve">affilié à la Commission nationale de la </w:t>
        </w:r>
        <w:r w:rsidR="00874C1B" w:rsidRPr="00D245B1">
          <w:rPr>
            <w:rStyle w:val="Lienhypertexte"/>
            <w:rFonts w:ascii="Segoe UI" w:hAnsi="Segoe UI" w:cs="Segoe UI"/>
            <w:i/>
            <w:color w:val="767171" w:themeColor="background2" w:themeShade="80"/>
            <w:sz w:val="18"/>
            <w:lang w:eastAsia="ja-JP"/>
          </w:rPr>
          <w:t>Santé</w:t>
        </w:r>
      </w:hyperlink>
      <w:r w:rsidR="00874C1B" w:rsidRPr="00D245B1">
        <w:rPr>
          <w:rFonts w:ascii="Segoe UI" w:hAnsi="Segoe UI" w:cs="Segoe UI"/>
          <w:i/>
          <w:color w:val="767171" w:themeColor="background2" w:themeShade="80"/>
          <w:sz w:val="18"/>
          <w:lang w:eastAsia="ja-JP"/>
        </w:rPr>
        <w:t>.</w:t>
      </w:r>
    </w:p>
    <w:p w14:paraId="0F20E95B" w14:textId="1AAEDA87" w:rsidR="007B0CDA" w:rsidRPr="000B1D6F" w:rsidRDefault="00BF3478" w:rsidP="00490FDE">
      <w:pPr>
        <w:rPr>
          <w:rFonts w:ascii="Segoe UI" w:eastAsia="Times New Roman" w:hAnsi="Segoe UI" w:cs="Segoe UI"/>
          <w:color w:val="222222"/>
          <w:lang w:eastAsia="fr-FR"/>
        </w:rPr>
      </w:pPr>
      <w:r w:rsidRPr="000B1D6F">
        <w:br w:type="page"/>
      </w:r>
      <w:r w:rsidR="007B0CDA" w:rsidRPr="000B1D6F">
        <w:rPr>
          <w:rFonts w:ascii="Segoe UI" w:hAnsi="Segoe UI" w:cs="Segoe UI"/>
          <w:noProof/>
          <w:lang w:eastAsia="zh-CN"/>
        </w:rPr>
        <w:lastRenderedPageBreak/>
        <mc:AlternateContent>
          <mc:Choice Requires="wps">
            <w:drawing>
              <wp:inline distT="0" distB="0" distL="0" distR="0" wp14:anchorId="0DA0C48C" wp14:editId="6815E977">
                <wp:extent cx="5772647" cy="318977"/>
                <wp:effectExtent l="0" t="0" r="0" b="5080"/>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647" cy="318977"/>
                        </a:xfrm>
                        <a:prstGeom prst="rect">
                          <a:avLst/>
                        </a:prstGeom>
                        <a:solidFill>
                          <a:srgbClr val="006CE5"/>
                        </a:solidFill>
                        <a:ln w="9525">
                          <a:noFill/>
                          <a:miter lim="800000"/>
                          <a:headEnd/>
                          <a:tailEnd/>
                        </a:ln>
                      </wps:spPr>
                      <wps:txbx>
                        <w:txbxContent>
                          <w:p w14:paraId="065152C4"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 xml:space="preserve">Situation économique </w:t>
                            </w:r>
                          </w:p>
                        </w:txbxContent>
                      </wps:txbx>
                      <wps:bodyPr rot="0" vert="horz" wrap="square" lIns="91440" tIns="45720" rIns="91440" bIns="45720" anchor="t" anchorCtr="0">
                        <a:noAutofit/>
                      </wps:bodyPr>
                    </wps:wsp>
                  </a:graphicData>
                </a:graphic>
              </wp:inline>
            </w:drawing>
          </mc:Choice>
          <mc:Fallback>
            <w:pict>
              <v:shape w14:anchorId="0DA0C48C" id="_x0000_s1027" type="#_x0000_t202" style="width:454.55pt;height:2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" fillcolor="#006ce5" stroked="f">
                <v:textbox>
                  <w:txbxContent>
                    <w:p w14:paraId="065152C4"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 xml:space="preserve">Situation économique </w:t>
                      </w:r>
                    </w:p>
                  </w:txbxContent>
                </v:textbox>
                <w10:anchorlock/>
              </v:shape>
            </w:pict>
          </mc:Fallback>
        </mc:AlternateContent>
      </w:r>
      <w:r w:rsidR="007B0CDA" w:rsidRPr="000B1D6F">
        <w:rPr>
          <w:rFonts w:ascii="Segoe UI" w:eastAsia="Times New Roman" w:hAnsi="Segoe UI" w:cs="Segoe UI"/>
          <w:color w:val="222222"/>
          <w:lang w:eastAsia="fr-FR"/>
        </w:rPr>
        <w:t xml:space="preserve"> </w:t>
      </w:r>
    </w:p>
    <w:p w14:paraId="301776CE" w14:textId="108E2574" w:rsidR="00F17B5D" w:rsidRDefault="00F17B5D" w:rsidP="003B51C1">
      <w:pPr>
        <w:spacing w:after="120" w:line="240" w:lineRule="auto"/>
        <w:jc w:val="both"/>
        <w:rPr>
          <w:rFonts w:ascii="Segoe UI" w:eastAsia="SimSun" w:hAnsi="Segoe UI" w:cs="Segoe UI"/>
          <w:i/>
          <w:color w:val="767171" w:themeColor="background2" w:themeShade="80"/>
          <w:sz w:val="18"/>
          <w:lang w:eastAsia="ja-JP"/>
        </w:rPr>
      </w:pPr>
      <w:r>
        <w:rPr>
          <w:rFonts w:ascii="Segoe UI" w:eastAsia="SimSun" w:hAnsi="Segoe UI" w:cs="Segoe UI"/>
          <w:i/>
          <w:color w:val="767171" w:themeColor="background2" w:themeShade="80"/>
          <w:sz w:val="18"/>
          <w:lang w:eastAsia="ja-JP"/>
        </w:rPr>
        <w:t>NB : les variations indiquées dans les tableaux ci-dessous sont exprimées en glissement annuel.</w:t>
      </w:r>
      <w:r w:rsidR="003B51C1">
        <w:rPr>
          <w:rFonts w:ascii="Segoe UI" w:eastAsia="SimSun" w:hAnsi="Segoe UI" w:cs="Segoe UI"/>
          <w:i/>
          <w:color w:val="767171" w:themeColor="background2" w:themeShade="80"/>
          <w:sz w:val="18"/>
          <w:lang w:eastAsia="ja-JP"/>
        </w:rPr>
        <w:t xml:space="preserve"> Des analyses plus approfondies - et notamment sectorielles - sont par ailleurs </w:t>
      </w:r>
      <w:r w:rsidR="003B51C1" w:rsidRPr="00D20B2F">
        <w:rPr>
          <w:rFonts w:ascii="Segoe UI" w:eastAsia="SimSun" w:hAnsi="Segoe UI" w:cs="Segoe UI"/>
          <w:i/>
          <w:color w:val="767171" w:themeColor="background2" w:themeShade="80"/>
          <w:sz w:val="18"/>
          <w:lang w:eastAsia="ja-JP"/>
        </w:rPr>
        <w:t xml:space="preserve">disponibles dans les brèves publiées chaque semaine par le SER de Pékin. Tout lecteur intéressé peut s’y abonner en en faisant la demande </w:t>
      </w:r>
      <w:hyperlink r:id="rId13" w:history="1">
        <w:r w:rsidR="003B51C1" w:rsidRPr="00D20B2F">
          <w:rPr>
            <w:rStyle w:val="Lienhypertexte"/>
            <w:rFonts w:ascii="Segoe UI" w:eastAsia="SimSun" w:hAnsi="Segoe UI" w:cs="Segoe UI"/>
            <w:i/>
            <w:color w:val="767171" w:themeColor="background2" w:themeShade="80"/>
            <w:sz w:val="18"/>
            <w:lang w:eastAsia="ja-JP"/>
          </w:rPr>
          <w:t>par email</w:t>
        </w:r>
      </w:hyperlink>
      <w:r w:rsidR="003B51C1" w:rsidRPr="00D20B2F">
        <w:rPr>
          <w:rFonts w:ascii="Segoe UI" w:eastAsia="SimSun" w:hAnsi="Segoe UI" w:cs="Segoe UI"/>
          <w:i/>
          <w:color w:val="767171" w:themeColor="background2" w:themeShade="80"/>
          <w:sz w:val="18"/>
          <w:lang w:eastAsia="ja-JP"/>
        </w:rPr>
        <w:t>.</w:t>
      </w:r>
    </w:p>
    <w:p w14:paraId="7CA504E6" w14:textId="077337F9" w:rsidR="007B0CDA" w:rsidRDefault="007B0CDA" w:rsidP="007B0CDA">
      <w:pPr>
        <w:spacing w:after="120" w:line="240" w:lineRule="auto"/>
        <w:rPr>
          <w:rFonts w:ascii="Segoe UI" w:eastAsiaTheme="minorHAnsi" w:hAnsi="Segoe UI" w:cs="Segoe UI"/>
          <w:b/>
          <w:color w:val="006CE5"/>
          <w:u w:val="single"/>
        </w:rPr>
      </w:pPr>
      <w:r w:rsidRPr="00E14C5E">
        <w:rPr>
          <w:rFonts w:ascii="Segoe UI" w:eastAsiaTheme="minorHAnsi" w:hAnsi="Segoe UI" w:cs="Segoe UI"/>
          <w:b/>
          <w:color w:val="006CE5"/>
          <w:u w:val="single"/>
        </w:rPr>
        <w:t>Mobilisation de la main-d’œuvre c</w:t>
      </w:r>
      <w:r w:rsidR="00E14C5E">
        <w:rPr>
          <w:rFonts w:ascii="Segoe UI" w:eastAsiaTheme="minorHAnsi" w:hAnsi="Segoe UI" w:cs="Segoe UI"/>
          <w:b/>
          <w:color w:val="006CE5"/>
          <w:u w:val="single"/>
        </w:rPr>
        <w:t>hinoise (travailleurs-migrants)</w:t>
      </w:r>
    </w:p>
    <w:tbl>
      <w:tblPr>
        <w:tblStyle w:val="Grilledutableau"/>
        <w:tblW w:w="5000" w:type="pct"/>
        <w:tblLook w:val="04A0" w:firstRow="1" w:lastRow="0" w:firstColumn="1" w:lastColumn="0" w:noHBand="0" w:noVBand="1"/>
      </w:tblPr>
      <w:tblGrid>
        <w:gridCol w:w="2778"/>
        <w:gridCol w:w="1256"/>
        <w:gridCol w:w="1258"/>
        <w:gridCol w:w="1256"/>
        <w:gridCol w:w="1258"/>
        <w:gridCol w:w="1256"/>
      </w:tblGrid>
      <w:tr w:rsidR="005C7A0F" w:rsidRPr="00C77BE2" w14:paraId="1B01B5C4" w14:textId="77777777" w:rsidTr="009D382D">
        <w:tc>
          <w:tcPr>
            <w:tcW w:w="1533" w:type="pct"/>
            <w:tcBorders>
              <w:top w:val="single" w:sz="4" w:space="0" w:color="auto"/>
              <w:left w:val="single" w:sz="4" w:space="0" w:color="auto"/>
              <w:bottom w:val="single" w:sz="4" w:space="0" w:color="auto"/>
              <w:right w:val="single" w:sz="4" w:space="0" w:color="auto"/>
            </w:tcBorders>
            <w:shd w:val="clear" w:color="auto" w:fill="auto"/>
            <w:hideMark/>
          </w:tcPr>
          <w:p w14:paraId="26B96591" w14:textId="77777777" w:rsidR="005C7A0F" w:rsidRPr="00C77BE2" w:rsidRDefault="005C7A0F" w:rsidP="005C7A0F">
            <w:pPr>
              <w:jc w:val="center"/>
              <w:rPr>
                <w:rFonts w:ascii="Segoe UI" w:eastAsiaTheme="minorHAnsi" w:hAnsi="Segoe UI" w:cs="Segoe UI"/>
                <w:color w:val="006CE5"/>
                <w:sz w:val="20"/>
                <w:szCs w:val="20"/>
              </w:rPr>
            </w:pPr>
            <w:r w:rsidRPr="00C77BE2">
              <w:rPr>
                <w:rFonts w:ascii="Segoe UI" w:eastAsiaTheme="minorHAnsi" w:hAnsi="Segoe UI" w:cs="Segoe UI"/>
                <w:color w:val="006CE5"/>
                <w:sz w:val="20"/>
                <w:szCs w:val="20"/>
              </w:rPr>
              <w:t>Ville</w:t>
            </w:r>
          </w:p>
        </w:tc>
        <w:tc>
          <w:tcPr>
            <w:tcW w:w="693" w:type="pct"/>
            <w:tcBorders>
              <w:top w:val="single" w:sz="4" w:space="0" w:color="auto"/>
              <w:left w:val="single" w:sz="4" w:space="0" w:color="auto"/>
              <w:bottom w:val="single" w:sz="4" w:space="0" w:color="auto"/>
              <w:right w:val="single" w:sz="4" w:space="0" w:color="auto"/>
            </w:tcBorders>
          </w:tcPr>
          <w:p w14:paraId="5B859874" w14:textId="5AC5EAC0" w:rsidR="005C7A0F" w:rsidRPr="00C77BE2" w:rsidRDefault="005C7A0F" w:rsidP="005C7A0F">
            <w:pPr>
              <w:jc w:val="center"/>
              <w:rPr>
                <w:rFonts w:ascii="Segoe UI" w:eastAsiaTheme="minorHAnsi" w:hAnsi="Segoe UI" w:cs="Segoe UI"/>
                <w:color w:val="006CE5"/>
                <w:sz w:val="20"/>
                <w:szCs w:val="20"/>
              </w:rPr>
            </w:pPr>
            <w:r w:rsidRPr="00C77BE2">
              <w:rPr>
                <w:rFonts w:ascii="Segoe UI" w:eastAsiaTheme="minorHAnsi" w:hAnsi="Segoe UI" w:cs="Segoe UI"/>
                <w:color w:val="006CE5"/>
                <w:sz w:val="20"/>
                <w:szCs w:val="20"/>
              </w:rPr>
              <w:t>4 mars</w:t>
            </w:r>
          </w:p>
        </w:tc>
        <w:tc>
          <w:tcPr>
            <w:tcW w:w="694" w:type="pct"/>
            <w:tcBorders>
              <w:top w:val="single" w:sz="4" w:space="0" w:color="auto"/>
              <w:left w:val="single" w:sz="4" w:space="0" w:color="auto"/>
              <w:bottom w:val="single" w:sz="4" w:space="0" w:color="auto"/>
              <w:right w:val="single" w:sz="4" w:space="0" w:color="auto"/>
            </w:tcBorders>
          </w:tcPr>
          <w:p w14:paraId="2F36801F" w14:textId="75CBAA21" w:rsidR="005C7A0F" w:rsidRPr="00C77BE2" w:rsidRDefault="005C7A0F"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5 mars</w:t>
            </w:r>
          </w:p>
        </w:tc>
        <w:tc>
          <w:tcPr>
            <w:tcW w:w="693" w:type="pct"/>
            <w:tcBorders>
              <w:top w:val="single" w:sz="4" w:space="0" w:color="auto"/>
              <w:left w:val="single" w:sz="4" w:space="0" w:color="auto"/>
              <w:bottom w:val="single" w:sz="4" w:space="0" w:color="auto"/>
              <w:right w:val="single" w:sz="4" w:space="0" w:color="auto"/>
            </w:tcBorders>
          </w:tcPr>
          <w:p w14:paraId="58DDE0E7" w14:textId="214AA0C9" w:rsidR="005C7A0F" w:rsidRPr="00C77BE2" w:rsidRDefault="005C7A0F"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6 mars</w:t>
            </w:r>
          </w:p>
        </w:tc>
        <w:tc>
          <w:tcPr>
            <w:tcW w:w="694" w:type="pct"/>
            <w:tcBorders>
              <w:top w:val="single" w:sz="4" w:space="0" w:color="auto"/>
              <w:left w:val="single" w:sz="4" w:space="0" w:color="auto"/>
              <w:bottom w:val="single" w:sz="4" w:space="0" w:color="auto"/>
              <w:right w:val="single" w:sz="4" w:space="0" w:color="auto"/>
            </w:tcBorders>
          </w:tcPr>
          <w:p w14:paraId="5309EE3C" w14:textId="47070EF8" w:rsidR="005C7A0F" w:rsidRPr="005C7A0F" w:rsidRDefault="005C7A0F" w:rsidP="005C7A0F">
            <w:pPr>
              <w:jc w:val="center"/>
              <w:rPr>
                <w:rFonts w:ascii="Segoe UI" w:eastAsiaTheme="minorHAnsi" w:hAnsi="Segoe UI" w:cs="Segoe UI"/>
                <w:color w:val="006CE5"/>
                <w:sz w:val="20"/>
                <w:szCs w:val="20"/>
              </w:rPr>
            </w:pPr>
            <w:r w:rsidRPr="005C7A0F">
              <w:rPr>
                <w:rFonts w:ascii="Segoe UI" w:eastAsiaTheme="minorHAnsi" w:hAnsi="Segoe UI" w:cs="Segoe UI"/>
                <w:color w:val="006CE5"/>
                <w:sz w:val="20"/>
                <w:szCs w:val="20"/>
              </w:rPr>
              <w:t>9 mars</w:t>
            </w:r>
          </w:p>
        </w:tc>
        <w:tc>
          <w:tcPr>
            <w:tcW w:w="69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520032" w14:textId="36B8CBDB" w:rsidR="005C7A0F" w:rsidRPr="00BE6888" w:rsidRDefault="005C7A0F" w:rsidP="005C7A0F">
            <w:pPr>
              <w:jc w:val="center"/>
              <w:rPr>
                <w:rFonts w:ascii="Segoe UI" w:eastAsiaTheme="minorHAnsi" w:hAnsi="Segoe UI" w:cs="Segoe UI"/>
                <w:b/>
                <w:color w:val="006CE5"/>
                <w:sz w:val="20"/>
                <w:szCs w:val="20"/>
              </w:rPr>
            </w:pPr>
            <w:r>
              <w:rPr>
                <w:rFonts w:ascii="Segoe UI" w:eastAsiaTheme="minorHAnsi" w:hAnsi="Segoe UI" w:cs="Segoe UI"/>
                <w:b/>
                <w:color w:val="006CE5"/>
                <w:sz w:val="20"/>
                <w:szCs w:val="20"/>
              </w:rPr>
              <w:t>10</w:t>
            </w:r>
            <w:r w:rsidRPr="00BE6888">
              <w:rPr>
                <w:rFonts w:ascii="Segoe UI" w:eastAsiaTheme="minorHAnsi" w:hAnsi="Segoe UI" w:cs="Segoe UI"/>
                <w:b/>
                <w:color w:val="006CE5"/>
                <w:sz w:val="20"/>
                <w:szCs w:val="20"/>
              </w:rPr>
              <w:t xml:space="preserve"> mars</w:t>
            </w:r>
          </w:p>
        </w:tc>
      </w:tr>
      <w:tr w:rsidR="005C7A0F" w:rsidRPr="00C77BE2" w14:paraId="285C5E18" w14:textId="77777777" w:rsidTr="009D382D">
        <w:tc>
          <w:tcPr>
            <w:tcW w:w="1533" w:type="pct"/>
            <w:tcBorders>
              <w:top w:val="single" w:sz="4" w:space="0" w:color="auto"/>
              <w:left w:val="single" w:sz="4" w:space="0" w:color="auto"/>
              <w:bottom w:val="single" w:sz="4" w:space="0" w:color="auto"/>
              <w:right w:val="single" w:sz="4" w:space="0" w:color="auto"/>
            </w:tcBorders>
            <w:hideMark/>
          </w:tcPr>
          <w:p w14:paraId="2BA6EEF4" w14:textId="77777777" w:rsidR="005C7A0F" w:rsidRPr="00CA7DA1" w:rsidRDefault="005C7A0F" w:rsidP="000626ED">
            <w:pPr>
              <w:jc w:val="center"/>
              <w:rPr>
                <w:rFonts w:ascii="Segoe UI" w:hAnsi="Segoe UI" w:cs="Segoe UI"/>
                <w:sz w:val="20"/>
                <w:szCs w:val="20"/>
              </w:rPr>
            </w:pPr>
            <w:r w:rsidRPr="00CA7DA1">
              <w:rPr>
                <w:rFonts w:ascii="Segoe UI" w:hAnsi="Segoe UI" w:cs="Segoe UI"/>
                <w:sz w:val="20"/>
                <w:szCs w:val="20"/>
              </w:rPr>
              <w:t>Pékin</w:t>
            </w:r>
          </w:p>
        </w:tc>
        <w:tc>
          <w:tcPr>
            <w:tcW w:w="693" w:type="pct"/>
            <w:tcBorders>
              <w:top w:val="single" w:sz="4" w:space="0" w:color="auto"/>
              <w:left w:val="single" w:sz="4" w:space="0" w:color="auto"/>
              <w:bottom w:val="single" w:sz="4" w:space="0" w:color="auto"/>
              <w:right w:val="single" w:sz="4" w:space="0" w:color="auto"/>
            </w:tcBorders>
          </w:tcPr>
          <w:p w14:paraId="74D612A9" w14:textId="77777777"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1,99</w:t>
            </w:r>
          </w:p>
          <w:p w14:paraId="4B1B4565" w14:textId="5396E40A"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w:t>
            </w:r>
            <w:r w:rsidRPr="00C77BE2">
              <w:rPr>
                <w:rFonts w:ascii="Segoe UI" w:hAnsi="Segoe UI" w:cs="Segoe UI"/>
                <w:color w:val="FF0000"/>
                <w:sz w:val="20"/>
                <w:szCs w:val="20"/>
              </w:rPr>
              <w:t>-79%</w:t>
            </w:r>
            <w:r w:rsidRPr="00C77BE2">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5EB73D35" w14:textId="77777777" w:rsidR="005C7A0F" w:rsidRDefault="005C7A0F" w:rsidP="005C7A0F">
            <w:pPr>
              <w:jc w:val="center"/>
              <w:rPr>
                <w:rFonts w:ascii="Segoe UI" w:hAnsi="Segoe UI" w:cs="Segoe UI"/>
                <w:sz w:val="20"/>
                <w:szCs w:val="20"/>
              </w:rPr>
            </w:pPr>
            <w:r>
              <w:rPr>
                <w:rFonts w:ascii="Segoe UI" w:hAnsi="Segoe UI" w:cs="Segoe UI"/>
                <w:sz w:val="20"/>
                <w:szCs w:val="20"/>
              </w:rPr>
              <w:t>2,05</w:t>
            </w:r>
          </w:p>
          <w:p w14:paraId="7041FF37" w14:textId="36B3F179"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D23D57">
              <w:rPr>
                <w:rFonts w:ascii="Segoe UI" w:hAnsi="Segoe UI" w:cs="Segoe UI"/>
                <w:color w:val="FF0000"/>
                <w:sz w:val="20"/>
                <w:szCs w:val="20"/>
              </w:rPr>
              <w:t>-84%</w:t>
            </w:r>
            <w:r>
              <w:rPr>
                <w:rFonts w:ascii="Segoe UI" w:hAnsi="Segoe UI" w:cs="Segoe UI"/>
                <w:sz w:val="20"/>
                <w:szCs w:val="20"/>
              </w:rPr>
              <w:t>)</w:t>
            </w:r>
          </w:p>
        </w:tc>
        <w:tc>
          <w:tcPr>
            <w:tcW w:w="693" w:type="pct"/>
            <w:tcBorders>
              <w:top w:val="single" w:sz="4" w:space="0" w:color="auto"/>
              <w:left w:val="single" w:sz="4" w:space="0" w:color="auto"/>
              <w:bottom w:val="single" w:sz="4" w:space="0" w:color="auto"/>
              <w:right w:val="single" w:sz="4" w:space="0" w:color="auto"/>
            </w:tcBorders>
          </w:tcPr>
          <w:p w14:paraId="304372EB" w14:textId="77777777" w:rsidR="005C7A0F" w:rsidRPr="00AF5EE3" w:rsidRDefault="005C7A0F" w:rsidP="005C7A0F">
            <w:pPr>
              <w:jc w:val="center"/>
              <w:rPr>
                <w:rFonts w:ascii="Segoe UI" w:hAnsi="Segoe UI" w:cs="Segoe UI"/>
                <w:sz w:val="20"/>
                <w:szCs w:val="20"/>
              </w:rPr>
            </w:pPr>
            <w:r>
              <w:rPr>
                <w:rFonts w:ascii="Segoe UI" w:hAnsi="Segoe UI" w:cs="Segoe UI"/>
                <w:sz w:val="20"/>
                <w:szCs w:val="20"/>
              </w:rPr>
              <w:t>1,94</w:t>
            </w:r>
          </w:p>
          <w:p w14:paraId="2EE8E4C8" w14:textId="269C718C" w:rsidR="005C7A0F" w:rsidRPr="00C77BE2" w:rsidRDefault="005C7A0F" w:rsidP="005C7A0F">
            <w:pPr>
              <w:jc w:val="center"/>
              <w:rPr>
                <w:rFonts w:ascii="Segoe UI" w:hAnsi="Segoe UI" w:cs="Segoe UI"/>
                <w:sz w:val="20"/>
                <w:szCs w:val="20"/>
              </w:rPr>
            </w:pPr>
            <w:r w:rsidRPr="00AF5EE3">
              <w:rPr>
                <w:rFonts w:ascii="Segoe UI" w:hAnsi="Segoe UI" w:cs="Segoe UI"/>
                <w:sz w:val="20"/>
                <w:szCs w:val="20"/>
              </w:rPr>
              <w:t>(-</w:t>
            </w:r>
            <w:r>
              <w:rPr>
                <w:rFonts w:ascii="Segoe UI" w:hAnsi="Segoe UI" w:cs="Segoe UI"/>
                <w:color w:val="FF0000"/>
                <w:sz w:val="20"/>
                <w:szCs w:val="20"/>
              </w:rPr>
              <w:t>79</w:t>
            </w:r>
            <w:r w:rsidRPr="00AF5EE3">
              <w:rPr>
                <w:rFonts w:ascii="Segoe UI" w:hAnsi="Segoe UI" w:cs="Segoe UI"/>
                <w:color w:val="FF0000"/>
                <w:sz w:val="20"/>
                <w:szCs w:val="20"/>
              </w:rPr>
              <w:t>%</w:t>
            </w:r>
            <w:r w:rsidRPr="00AF5EE3">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5ABCC8F9" w14:textId="77777777"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2,68</w:t>
            </w:r>
          </w:p>
          <w:p w14:paraId="379D939D" w14:textId="1776CC61"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-71%</w:t>
            </w:r>
            <w:r w:rsidRPr="005C7A0F">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5E1F645" w14:textId="77777777" w:rsidR="005C7A0F" w:rsidRDefault="00803E64" w:rsidP="005C7A0F">
            <w:pPr>
              <w:jc w:val="center"/>
              <w:rPr>
                <w:rFonts w:ascii="Segoe UI" w:hAnsi="Segoe UI" w:cs="Segoe UI"/>
                <w:b/>
                <w:sz w:val="20"/>
                <w:szCs w:val="20"/>
              </w:rPr>
            </w:pPr>
            <w:r>
              <w:rPr>
                <w:rFonts w:ascii="Segoe UI" w:hAnsi="Segoe UI" w:cs="Segoe UI"/>
                <w:b/>
                <w:sz w:val="20"/>
                <w:szCs w:val="20"/>
              </w:rPr>
              <w:t>2,2</w:t>
            </w:r>
          </w:p>
          <w:p w14:paraId="482201AE" w14:textId="34D107DC" w:rsidR="00803E64" w:rsidRPr="00B61CBE" w:rsidRDefault="00803E64" w:rsidP="005C7A0F">
            <w:pPr>
              <w:jc w:val="center"/>
              <w:rPr>
                <w:rFonts w:ascii="Segoe UI" w:hAnsi="Segoe UI" w:cs="Segoe UI"/>
                <w:b/>
                <w:sz w:val="20"/>
                <w:szCs w:val="20"/>
              </w:rPr>
            </w:pPr>
            <w:r>
              <w:rPr>
                <w:rFonts w:ascii="Segoe UI" w:hAnsi="Segoe UI" w:cs="Segoe UI"/>
                <w:b/>
                <w:sz w:val="20"/>
                <w:szCs w:val="20"/>
              </w:rPr>
              <w:t>(</w:t>
            </w:r>
            <w:r w:rsidRPr="00803E64">
              <w:rPr>
                <w:rFonts w:ascii="Segoe UI" w:hAnsi="Segoe UI" w:cs="Segoe UI"/>
                <w:b/>
                <w:color w:val="FF0000"/>
                <w:sz w:val="20"/>
                <w:szCs w:val="20"/>
              </w:rPr>
              <w:t>-77%</w:t>
            </w:r>
            <w:r>
              <w:rPr>
                <w:rFonts w:ascii="Segoe UI" w:hAnsi="Segoe UI" w:cs="Segoe UI"/>
                <w:b/>
                <w:sz w:val="20"/>
                <w:szCs w:val="20"/>
              </w:rPr>
              <w:t>)</w:t>
            </w:r>
          </w:p>
        </w:tc>
      </w:tr>
      <w:tr w:rsidR="005C7A0F" w:rsidRPr="00C77BE2" w14:paraId="5F42D308" w14:textId="77777777" w:rsidTr="009D382D">
        <w:tc>
          <w:tcPr>
            <w:tcW w:w="1533" w:type="pct"/>
            <w:tcBorders>
              <w:top w:val="single" w:sz="4" w:space="0" w:color="auto"/>
              <w:left w:val="single" w:sz="4" w:space="0" w:color="auto"/>
              <w:bottom w:val="single" w:sz="4" w:space="0" w:color="auto"/>
              <w:right w:val="single" w:sz="4" w:space="0" w:color="auto"/>
            </w:tcBorders>
            <w:hideMark/>
          </w:tcPr>
          <w:p w14:paraId="7A92842D" w14:textId="58B19114" w:rsidR="005C7A0F" w:rsidRPr="00CA7DA1" w:rsidRDefault="005C7A0F" w:rsidP="000626ED">
            <w:pPr>
              <w:jc w:val="center"/>
              <w:rPr>
                <w:rFonts w:ascii="Segoe UI" w:hAnsi="Segoe UI" w:cs="Segoe UI"/>
                <w:sz w:val="20"/>
                <w:szCs w:val="20"/>
              </w:rPr>
            </w:pPr>
            <w:r w:rsidRPr="00CA7DA1">
              <w:rPr>
                <w:rFonts w:ascii="Segoe UI" w:hAnsi="Segoe UI" w:cs="Segoe UI"/>
                <w:sz w:val="20"/>
                <w:szCs w:val="20"/>
              </w:rPr>
              <w:t>Shanghai</w:t>
            </w:r>
          </w:p>
        </w:tc>
        <w:tc>
          <w:tcPr>
            <w:tcW w:w="693" w:type="pct"/>
            <w:tcBorders>
              <w:top w:val="single" w:sz="4" w:space="0" w:color="auto"/>
              <w:left w:val="single" w:sz="4" w:space="0" w:color="auto"/>
              <w:bottom w:val="single" w:sz="4" w:space="0" w:color="auto"/>
              <w:right w:val="single" w:sz="4" w:space="0" w:color="auto"/>
            </w:tcBorders>
          </w:tcPr>
          <w:p w14:paraId="438B6980" w14:textId="77777777"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3,11</w:t>
            </w:r>
          </w:p>
          <w:p w14:paraId="0AF8CD25" w14:textId="565B192F"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w:t>
            </w:r>
            <w:r w:rsidRPr="00C77BE2">
              <w:rPr>
                <w:rFonts w:ascii="Segoe UI" w:hAnsi="Segoe UI" w:cs="Segoe UI"/>
                <w:color w:val="FF0000"/>
                <w:sz w:val="20"/>
                <w:szCs w:val="20"/>
              </w:rPr>
              <w:t>-60%</w:t>
            </w:r>
            <w:r w:rsidRPr="00C77BE2">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7FE1F710" w14:textId="77777777" w:rsidR="005C7A0F" w:rsidRDefault="005C7A0F" w:rsidP="005C7A0F">
            <w:pPr>
              <w:jc w:val="center"/>
              <w:rPr>
                <w:rFonts w:ascii="Segoe UI" w:hAnsi="Segoe UI" w:cs="Segoe UI"/>
                <w:sz w:val="20"/>
                <w:szCs w:val="20"/>
              </w:rPr>
            </w:pPr>
            <w:r>
              <w:rPr>
                <w:rFonts w:ascii="Segoe UI" w:hAnsi="Segoe UI" w:cs="Segoe UI"/>
                <w:sz w:val="20"/>
                <w:szCs w:val="20"/>
              </w:rPr>
              <w:t>3,12</w:t>
            </w:r>
          </w:p>
          <w:p w14:paraId="05E2C0FD" w14:textId="1AD01C99"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D23D57">
              <w:rPr>
                <w:rFonts w:ascii="Segoe UI" w:hAnsi="Segoe UI" w:cs="Segoe UI"/>
                <w:color w:val="FF0000"/>
                <w:sz w:val="20"/>
                <w:szCs w:val="20"/>
              </w:rPr>
              <w:t>-67%</w:t>
            </w:r>
            <w:r>
              <w:rPr>
                <w:rFonts w:ascii="Segoe UI" w:hAnsi="Segoe UI" w:cs="Segoe UI"/>
                <w:sz w:val="20"/>
                <w:szCs w:val="20"/>
              </w:rPr>
              <w:t>)</w:t>
            </w:r>
          </w:p>
        </w:tc>
        <w:tc>
          <w:tcPr>
            <w:tcW w:w="693" w:type="pct"/>
            <w:tcBorders>
              <w:top w:val="single" w:sz="4" w:space="0" w:color="auto"/>
              <w:left w:val="single" w:sz="4" w:space="0" w:color="auto"/>
              <w:bottom w:val="single" w:sz="4" w:space="0" w:color="auto"/>
              <w:right w:val="single" w:sz="4" w:space="0" w:color="auto"/>
            </w:tcBorders>
          </w:tcPr>
          <w:p w14:paraId="3CE5CFC1" w14:textId="77777777" w:rsidR="005C7A0F" w:rsidRDefault="005C7A0F" w:rsidP="005C7A0F">
            <w:pPr>
              <w:jc w:val="center"/>
              <w:rPr>
                <w:rFonts w:ascii="Segoe UI" w:hAnsi="Segoe UI" w:cs="Segoe UI"/>
                <w:sz w:val="20"/>
                <w:szCs w:val="20"/>
              </w:rPr>
            </w:pPr>
            <w:r>
              <w:rPr>
                <w:rFonts w:ascii="Segoe UI" w:hAnsi="Segoe UI" w:cs="Segoe UI"/>
                <w:sz w:val="20"/>
                <w:szCs w:val="20"/>
              </w:rPr>
              <w:t>3,26</w:t>
            </w:r>
          </w:p>
          <w:p w14:paraId="67125464" w14:textId="57600577"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8A170B">
              <w:rPr>
                <w:rFonts w:ascii="Segoe UI" w:hAnsi="Segoe UI" w:cs="Segoe UI"/>
                <w:color w:val="FF0000"/>
                <w:sz w:val="20"/>
                <w:szCs w:val="20"/>
              </w:rPr>
              <w:t>-54%</w:t>
            </w:r>
            <w:r>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19BE84B8" w14:textId="77777777"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3,89</w:t>
            </w:r>
          </w:p>
          <w:p w14:paraId="453C8028" w14:textId="3CF63C31"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-44%</w:t>
            </w:r>
            <w:r w:rsidRPr="005C7A0F">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E44A7E1" w14:textId="77777777" w:rsidR="005C7A0F" w:rsidRDefault="00803E64" w:rsidP="005C7A0F">
            <w:pPr>
              <w:jc w:val="center"/>
              <w:rPr>
                <w:rFonts w:ascii="Segoe UI" w:hAnsi="Segoe UI" w:cs="Segoe UI"/>
                <w:b/>
                <w:sz w:val="20"/>
                <w:szCs w:val="20"/>
              </w:rPr>
            </w:pPr>
            <w:r>
              <w:rPr>
                <w:rFonts w:ascii="Segoe UI" w:hAnsi="Segoe UI" w:cs="Segoe UI"/>
                <w:b/>
                <w:sz w:val="20"/>
                <w:szCs w:val="20"/>
              </w:rPr>
              <w:t>3,49</w:t>
            </w:r>
          </w:p>
          <w:p w14:paraId="3C2F8221" w14:textId="62C90C19" w:rsidR="00803E64" w:rsidRPr="00BE6888" w:rsidRDefault="00803E64" w:rsidP="005C7A0F">
            <w:pPr>
              <w:jc w:val="center"/>
              <w:rPr>
                <w:rFonts w:ascii="Segoe UI" w:hAnsi="Segoe UI" w:cs="Segoe UI"/>
                <w:b/>
                <w:sz w:val="20"/>
                <w:szCs w:val="20"/>
              </w:rPr>
            </w:pPr>
            <w:r>
              <w:rPr>
                <w:rFonts w:ascii="Segoe UI" w:hAnsi="Segoe UI" w:cs="Segoe UI"/>
                <w:b/>
                <w:sz w:val="20"/>
                <w:szCs w:val="20"/>
              </w:rPr>
              <w:t>(</w:t>
            </w:r>
            <w:r w:rsidRPr="00803E64">
              <w:rPr>
                <w:rFonts w:ascii="Segoe UI" w:hAnsi="Segoe UI" w:cs="Segoe UI"/>
                <w:b/>
                <w:color w:val="FF0000"/>
                <w:sz w:val="20"/>
                <w:szCs w:val="20"/>
              </w:rPr>
              <w:t>-52%</w:t>
            </w:r>
            <w:r>
              <w:rPr>
                <w:rFonts w:ascii="Segoe UI" w:hAnsi="Segoe UI" w:cs="Segoe UI"/>
                <w:b/>
                <w:sz w:val="20"/>
                <w:szCs w:val="20"/>
              </w:rPr>
              <w:t>)</w:t>
            </w:r>
          </w:p>
        </w:tc>
      </w:tr>
      <w:tr w:rsidR="005C7A0F" w:rsidRPr="00C77BE2" w14:paraId="3FAB9796" w14:textId="77777777" w:rsidTr="009D382D">
        <w:tc>
          <w:tcPr>
            <w:tcW w:w="1533" w:type="pct"/>
            <w:tcBorders>
              <w:top w:val="single" w:sz="4" w:space="0" w:color="auto"/>
              <w:left w:val="single" w:sz="4" w:space="0" w:color="auto"/>
              <w:bottom w:val="single" w:sz="4" w:space="0" w:color="auto"/>
              <w:right w:val="single" w:sz="4" w:space="0" w:color="auto"/>
            </w:tcBorders>
            <w:hideMark/>
          </w:tcPr>
          <w:p w14:paraId="21A6D46B" w14:textId="3AE946D8" w:rsidR="005C7A0F" w:rsidRPr="00CA7DA1" w:rsidRDefault="005C7A0F" w:rsidP="000626ED">
            <w:pPr>
              <w:jc w:val="center"/>
              <w:rPr>
                <w:rFonts w:ascii="Segoe UI" w:hAnsi="Segoe UI" w:cs="Segoe UI"/>
                <w:sz w:val="20"/>
                <w:szCs w:val="20"/>
              </w:rPr>
            </w:pPr>
            <w:r w:rsidRPr="00CA7DA1">
              <w:rPr>
                <w:rFonts w:ascii="Segoe UI" w:hAnsi="Segoe UI" w:cs="Segoe UI"/>
                <w:sz w:val="20"/>
                <w:szCs w:val="20"/>
              </w:rPr>
              <w:t>Canton</w:t>
            </w:r>
          </w:p>
        </w:tc>
        <w:tc>
          <w:tcPr>
            <w:tcW w:w="693" w:type="pct"/>
            <w:tcBorders>
              <w:top w:val="single" w:sz="4" w:space="0" w:color="auto"/>
              <w:left w:val="single" w:sz="4" w:space="0" w:color="auto"/>
              <w:bottom w:val="single" w:sz="4" w:space="0" w:color="auto"/>
              <w:right w:val="single" w:sz="4" w:space="0" w:color="auto"/>
            </w:tcBorders>
          </w:tcPr>
          <w:p w14:paraId="4D700A3A" w14:textId="77777777"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5,52</w:t>
            </w:r>
          </w:p>
          <w:p w14:paraId="4351CE34" w14:textId="5E453886" w:rsidR="005C7A0F" w:rsidRPr="00C77BE2" w:rsidRDefault="005C7A0F" w:rsidP="005C7A0F">
            <w:pPr>
              <w:jc w:val="center"/>
              <w:rPr>
                <w:rFonts w:ascii="Segoe UI" w:hAnsi="Segoe UI" w:cs="Segoe UI"/>
                <w:sz w:val="20"/>
                <w:szCs w:val="20"/>
              </w:rPr>
            </w:pPr>
            <w:r w:rsidRPr="00C77BE2">
              <w:rPr>
                <w:rFonts w:ascii="Segoe UI" w:hAnsi="Segoe UI" w:cs="Segoe UI"/>
                <w:color w:val="000000" w:themeColor="text1"/>
                <w:sz w:val="20"/>
                <w:szCs w:val="20"/>
              </w:rPr>
              <w:t>(</w:t>
            </w:r>
            <w:r w:rsidRPr="00C77BE2">
              <w:rPr>
                <w:rFonts w:ascii="Segoe UI" w:hAnsi="Segoe UI" w:cs="Segoe UI"/>
                <w:color w:val="FF0000"/>
                <w:sz w:val="20"/>
                <w:szCs w:val="20"/>
              </w:rPr>
              <w:t>-44%</w:t>
            </w:r>
            <w:r w:rsidRPr="00C77BE2">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20964446" w14:textId="77777777" w:rsidR="005C7A0F" w:rsidRDefault="005C7A0F" w:rsidP="005C7A0F">
            <w:pPr>
              <w:jc w:val="center"/>
              <w:rPr>
                <w:rFonts w:ascii="Segoe UI" w:hAnsi="Segoe UI" w:cs="Segoe UI"/>
                <w:sz w:val="20"/>
                <w:szCs w:val="20"/>
              </w:rPr>
            </w:pPr>
            <w:r>
              <w:rPr>
                <w:rFonts w:ascii="Segoe UI" w:hAnsi="Segoe UI" w:cs="Segoe UI"/>
                <w:sz w:val="20"/>
                <w:szCs w:val="20"/>
              </w:rPr>
              <w:t>5,67</w:t>
            </w:r>
          </w:p>
          <w:p w14:paraId="34606D3E" w14:textId="3FC5F1DE"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D23D57">
              <w:rPr>
                <w:rFonts w:ascii="Segoe UI" w:hAnsi="Segoe UI" w:cs="Segoe UI"/>
                <w:color w:val="FF0000"/>
                <w:sz w:val="20"/>
                <w:szCs w:val="20"/>
              </w:rPr>
              <w:t>-42%</w:t>
            </w:r>
            <w:r>
              <w:rPr>
                <w:rFonts w:ascii="Segoe UI" w:hAnsi="Segoe UI" w:cs="Segoe UI"/>
                <w:sz w:val="20"/>
                <w:szCs w:val="20"/>
              </w:rPr>
              <w:t>)</w:t>
            </w:r>
          </w:p>
        </w:tc>
        <w:tc>
          <w:tcPr>
            <w:tcW w:w="693" w:type="pct"/>
            <w:tcBorders>
              <w:top w:val="single" w:sz="4" w:space="0" w:color="auto"/>
              <w:left w:val="single" w:sz="4" w:space="0" w:color="auto"/>
              <w:bottom w:val="single" w:sz="4" w:space="0" w:color="auto"/>
              <w:right w:val="single" w:sz="4" w:space="0" w:color="auto"/>
            </w:tcBorders>
          </w:tcPr>
          <w:p w14:paraId="27DCB395" w14:textId="77777777" w:rsidR="005C7A0F" w:rsidRDefault="005C7A0F" w:rsidP="005C7A0F">
            <w:pPr>
              <w:jc w:val="center"/>
              <w:rPr>
                <w:rFonts w:ascii="Segoe UI" w:hAnsi="Segoe UI" w:cs="Segoe UI"/>
                <w:sz w:val="20"/>
                <w:szCs w:val="20"/>
              </w:rPr>
            </w:pPr>
            <w:r>
              <w:rPr>
                <w:rFonts w:ascii="Segoe UI" w:hAnsi="Segoe UI" w:cs="Segoe UI"/>
                <w:sz w:val="20"/>
                <w:szCs w:val="20"/>
              </w:rPr>
              <w:t>5,88</w:t>
            </w:r>
          </w:p>
          <w:p w14:paraId="724BC0E2" w14:textId="58E21E1D"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8A170B">
              <w:rPr>
                <w:rFonts w:ascii="Segoe UI" w:hAnsi="Segoe UI" w:cs="Segoe UI"/>
                <w:color w:val="FF0000"/>
                <w:sz w:val="20"/>
                <w:szCs w:val="20"/>
              </w:rPr>
              <w:t>-32%</w:t>
            </w:r>
            <w:r>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75AA2735" w14:textId="77777777"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7,66</w:t>
            </w:r>
          </w:p>
          <w:p w14:paraId="5F338461" w14:textId="1BAF12F1"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-16%</w:t>
            </w:r>
            <w:r w:rsidRPr="005C7A0F">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7794FC" w14:textId="77777777" w:rsidR="005C7A0F" w:rsidRDefault="00803E64" w:rsidP="005C7A0F">
            <w:pPr>
              <w:jc w:val="center"/>
              <w:rPr>
                <w:rFonts w:ascii="Segoe UI" w:hAnsi="Segoe UI" w:cs="Segoe UI"/>
                <w:b/>
                <w:sz w:val="20"/>
                <w:szCs w:val="20"/>
              </w:rPr>
            </w:pPr>
            <w:r>
              <w:rPr>
                <w:rFonts w:ascii="Segoe UI" w:hAnsi="Segoe UI" w:cs="Segoe UI"/>
                <w:b/>
                <w:sz w:val="20"/>
                <w:szCs w:val="20"/>
              </w:rPr>
              <w:t>6,08</w:t>
            </w:r>
          </w:p>
          <w:p w14:paraId="63D92C8B" w14:textId="505E5737" w:rsidR="00803E64" w:rsidRPr="00BE6888" w:rsidRDefault="00803E64" w:rsidP="005C7A0F">
            <w:pPr>
              <w:jc w:val="center"/>
              <w:rPr>
                <w:rFonts w:ascii="Segoe UI" w:hAnsi="Segoe UI" w:cs="Segoe UI"/>
                <w:b/>
                <w:sz w:val="20"/>
                <w:szCs w:val="20"/>
              </w:rPr>
            </w:pPr>
            <w:r>
              <w:rPr>
                <w:rFonts w:ascii="Segoe UI" w:hAnsi="Segoe UI" w:cs="Segoe UI"/>
                <w:b/>
                <w:sz w:val="20"/>
                <w:szCs w:val="20"/>
              </w:rPr>
              <w:t>(</w:t>
            </w:r>
            <w:r w:rsidRPr="00803E64">
              <w:rPr>
                <w:rFonts w:ascii="Segoe UI" w:hAnsi="Segoe UI" w:cs="Segoe UI"/>
                <w:b/>
                <w:color w:val="FF0000"/>
                <w:sz w:val="20"/>
                <w:szCs w:val="20"/>
              </w:rPr>
              <w:t>-35%</w:t>
            </w:r>
            <w:r>
              <w:rPr>
                <w:rFonts w:ascii="Segoe UI" w:hAnsi="Segoe UI" w:cs="Segoe UI"/>
                <w:b/>
                <w:sz w:val="20"/>
                <w:szCs w:val="20"/>
              </w:rPr>
              <w:t>)</w:t>
            </w:r>
          </w:p>
        </w:tc>
      </w:tr>
      <w:tr w:rsidR="005C7A0F" w:rsidRPr="00C77BE2" w14:paraId="4F31100D" w14:textId="77777777" w:rsidTr="009D382D">
        <w:tc>
          <w:tcPr>
            <w:tcW w:w="1533" w:type="pct"/>
            <w:tcBorders>
              <w:top w:val="single" w:sz="4" w:space="0" w:color="auto"/>
              <w:left w:val="single" w:sz="4" w:space="0" w:color="auto"/>
              <w:bottom w:val="single" w:sz="4" w:space="0" w:color="auto"/>
              <w:right w:val="single" w:sz="4" w:space="0" w:color="auto"/>
            </w:tcBorders>
            <w:hideMark/>
          </w:tcPr>
          <w:p w14:paraId="34E32AC3" w14:textId="629B42D0" w:rsidR="005C7A0F" w:rsidRPr="00CA7DA1" w:rsidRDefault="005C7A0F" w:rsidP="000626ED">
            <w:pPr>
              <w:jc w:val="center"/>
              <w:rPr>
                <w:rFonts w:ascii="Segoe UI" w:hAnsi="Segoe UI" w:cs="Segoe UI"/>
                <w:sz w:val="20"/>
                <w:szCs w:val="20"/>
              </w:rPr>
            </w:pPr>
            <w:r w:rsidRPr="00CA7DA1">
              <w:rPr>
                <w:rFonts w:ascii="Segoe UI" w:hAnsi="Segoe UI" w:cs="Segoe UI"/>
                <w:sz w:val="20"/>
                <w:szCs w:val="20"/>
              </w:rPr>
              <w:t>Shenzhen</w:t>
            </w:r>
          </w:p>
        </w:tc>
        <w:tc>
          <w:tcPr>
            <w:tcW w:w="693" w:type="pct"/>
            <w:tcBorders>
              <w:top w:val="single" w:sz="4" w:space="0" w:color="auto"/>
              <w:left w:val="single" w:sz="4" w:space="0" w:color="auto"/>
              <w:bottom w:val="single" w:sz="4" w:space="0" w:color="auto"/>
              <w:right w:val="single" w:sz="4" w:space="0" w:color="auto"/>
            </w:tcBorders>
          </w:tcPr>
          <w:p w14:paraId="2676769A" w14:textId="77777777" w:rsidR="005C7A0F" w:rsidRPr="00C77BE2" w:rsidRDefault="005C7A0F" w:rsidP="005C7A0F">
            <w:pPr>
              <w:jc w:val="center"/>
              <w:rPr>
                <w:rFonts w:ascii="Segoe UI" w:hAnsi="Segoe UI" w:cs="Segoe UI"/>
                <w:sz w:val="20"/>
                <w:szCs w:val="20"/>
              </w:rPr>
            </w:pPr>
            <w:r w:rsidRPr="00C77BE2">
              <w:rPr>
                <w:rFonts w:ascii="Segoe UI" w:hAnsi="Segoe UI" w:cs="Segoe UI"/>
                <w:sz w:val="20"/>
                <w:szCs w:val="20"/>
              </w:rPr>
              <w:t>4,81</w:t>
            </w:r>
          </w:p>
          <w:p w14:paraId="48452FD1" w14:textId="29B0BDA0" w:rsidR="005C7A0F" w:rsidRPr="00C77BE2" w:rsidRDefault="005C7A0F" w:rsidP="005C7A0F">
            <w:pPr>
              <w:jc w:val="center"/>
              <w:rPr>
                <w:rFonts w:ascii="Segoe UI" w:hAnsi="Segoe UI" w:cs="Segoe UI"/>
                <w:sz w:val="20"/>
                <w:szCs w:val="20"/>
              </w:rPr>
            </w:pPr>
            <w:r w:rsidRPr="00C77BE2">
              <w:rPr>
                <w:rFonts w:ascii="Segoe UI" w:hAnsi="Segoe UI" w:cs="Segoe UI"/>
                <w:color w:val="000000" w:themeColor="text1"/>
                <w:sz w:val="20"/>
                <w:szCs w:val="20"/>
              </w:rPr>
              <w:t>(</w:t>
            </w:r>
            <w:r w:rsidRPr="00C77BE2">
              <w:rPr>
                <w:rFonts w:ascii="Segoe UI" w:hAnsi="Segoe UI" w:cs="Segoe UI"/>
                <w:color w:val="FF0000"/>
                <w:sz w:val="20"/>
                <w:szCs w:val="20"/>
              </w:rPr>
              <w:t>-40%</w:t>
            </w:r>
            <w:r w:rsidRPr="00C77BE2">
              <w:rPr>
                <w:rFonts w:ascii="Segoe UI" w:hAnsi="Segoe UI" w:cs="Segoe UI"/>
                <w:color w:val="000000" w:themeColor="text1"/>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7C676821" w14:textId="77777777" w:rsidR="005C7A0F" w:rsidRPr="00D23D57" w:rsidRDefault="005C7A0F" w:rsidP="005C7A0F">
            <w:pPr>
              <w:jc w:val="center"/>
              <w:rPr>
                <w:rFonts w:ascii="Segoe UI" w:hAnsi="Segoe UI" w:cs="Segoe UI"/>
                <w:sz w:val="20"/>
                <w:szCs w:val="20"/>
              </w:rPr>
            </w:pPr>
            <w:r w:rsidRPr="00D23D57">
              <w:rPr>
                <w:rFonts w:ascii="Segoe UI" w:hAnsi="Segoe UI" w:cs="Segoe UI"/>
                <w:sz w:val="20"/>
                <w:szCs w:val="20"/>
              </w:rPr>
              <w:t>4,73</w:t>
            </w:r>
          </w:p>
          <w:p w14:paraId="214846DC" w14:textId="2612C55B" w:rsidR="005C7A0F" w:rsidRPr="00C77BE2" w:rsidRDefault="005C7A0F" w:rsidP="005C7A0F">
            <w:pPr>
              <w:jc w:val="center"/>
              <w:rPr>
                <w:rFonts w:ascii="Segoe UI" w:hAnsi="Segoe UI" w:cs="Segoe UI"/>
                <w:sz w:val="20"/>
                <w:szCs w:val="20"/>
              </w:rPr>
            </w:pPr>
            <w:r w:rsidRPr="00D23D57">
              <w:rPr>
                <w:rFonts w:ascii="Segoe UI" w:hAnsi="Segoe UI" w:cs="Segoe UI"/>
                <w:sz w:val="20"/>
                <w:szCs w:val="20"/>
              </w:rPr>
              <w:t>(</w:t>
            </w:r>
            <w:r w:rsidRPr="00D23D57">
              <w:rPr>
                <w:rFonts w:ascii="Segoe UI" w:hAnsi="Segoe UI" w:cs="Segoe UI"/>
                <w:color w:val="FF0000"/>
                <w:sz w:val="20"/>
                <w:szCs w:val="20"/>
              </w:rPr>
              <w:t>-47%</w:t>
            </w:r>
            <w:r w:rsidRPr="00D23D57">
              <w:rPr>
                <w:rFonts w:ascii="Segoe UI" w:hAnsi="Segoe UI" w:cs="Segoe UI"/>
                <w:sz w:val="20"/>
                <w:szCs w:val="20"/>
              </w:rPr>
              <w:t>)</w:t>
            </w:r>
          </w:p>
        </w:tc>
        <w:tc>
          <w:tcPr>
            <w:tcW w:w="693" w:type="pct"/>
            <w:tcBorders>
              <w:top w:val="single" w:sz="4" w:space="0" w:color="auto"/>
              <w:left w:val="single" w:sz="4" w:space="0" w:color="auto"/>
              <w:bottom w:val="single" w:sz="4" w:space="0" w:color="auto"/>
              <w:right w:val="single" w:sz="4" w:space="0" w:color="auto"/>
            </w:tcBorders>
          </w:tcPr>
          <w:p w14:paraId="392A0834" w14:textId="77777777" w:rsidR="005C7A0F" w:rsidRDefault="005C7A0F" w:rsidP="005C7A0F">
            <w:pPr>
              <w:jc w:val="center"/>
              <w:rPr>
                <w:rFonts w:ascii="Segoe UI" w:hAnsi="Segoe UI" w:cs="Segoe UI"/>
                <w:sz w:val="20"/>
                <w:szCs w:val="20"/>
              </w:rPr>
            </w:pPr>
            <w:r>
              <w:rPr>
                <w:rFonts w:ascii="Segoe UI" w:hAnsi="Segoe UI" w:cs="Segoe UI"/>
                <w:sz w:val="20"/>
                <w:szCs w:val="20"/>
              </w:rPr>
              <w:t>4,85</w:t>
            </w:r>
          </w:p>
          <w:p w14:paraId="6CD328E8" w14:textId="1C898C0F" w:rsidR="005C7A0F" w:rsidRPr="00C77BE2" w:rsidRDefault="005C7A0F" w:rsidP="005C7A0F">
            <w:pPr>
              <w:jc w:val="center"/>
              <w:rPr>
                <w:rFonts w:ascii="Segoe UI" w:hAnsi="Segoe UI" w:cs="Segoe UI"/>
                <w:sz w:val="20"/>
                <w:szCs w:val="20"/>
              </w:rPr>
            </w:pPr>
            <w:r>
              <w:rPr>
                <w:rFonts w:ascii="Segoe UI" w:hAnsi="Segoe UI" w:cs="Segoe UI"/>
                <w:sz w:val="20"/>
                <w:szCs w:val="20"/>
              </w:rPr>
              <w:t>(</w:t>
            </w:r>
            <w:r w:rsidRPr="00D23D57">
              <w:rPr>
                <w:rFonts w:ascii="Segoe UI" w:hAnsi="Segoe UI" w:cs="Segoe UI"/>
                <w:color w:val="FF0000"/>
                <w:sz w:val="20"/>
                <w:szCs w:val="20"/>
              </w:rPr>
              <w:t>-27%</w:t>
            </w:r>
            <w:r>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tcPr>
          <w:p w14:paraId="63CED4C4" w14:textId="77777777"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6,49</w:t>
            </w:r>
          </w:p>
          <w:p w14:paraId="7BD534F4" w14:textId="10C561AF"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00B050"/>
                <w:sz w:val="20"/>
                <w:szCs w:val="20"/>
              </w:rPr>
              <w:t>+2,2%</w:t>
            </w:r>
            <w:r w:rsidRPr="005C7A0F">
              <w:rPr>
                <w:rFonts w:ascii="Segoe UI" w:hAnsi="Segoe UI" w:cs="Segoe UI"/>
                <w:sz w:val="20"/>
                <w:szCs w:val="20"/>
              </w:rPr>
              <w:t>)</w:t>
            </w:r>
          </w:p>
        </w:tc>
        <w:tc>
          <w:tcPr>
            <w:tcW w:w="69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40C67FA" w14:textId="77777777" w:rsidR="005C7A0F" w:rsidRDefault="00803E64" w:rsidP="005C7A0F">
            <w:pPr>
              <w:jc w:val="center"/>
              <w:rPr>
                <w:rFonts w:ascii="Segoe UI" w:hAnsi="Segoe UI" w:cs="Segoe UI"/>
                <w:b/>
                <w:sz w:val="20"/>
                <w:szCs w:val="20"/>
              </w:rPr>
            </w:pPr>
            <w:r>
              <w:rPr>
                <w:rFonts w:ascii="Segoe UI" w:hAnsi="Segoe UI" w:cs="Segoe UI"/>
                <w:b/>
                <w:sz w:val="20"/>
                <w:szCs w:val="20"/>
              </w:rPr>
              <w:t>4,99</w:t>
            </w:r>
          </w:p>
          <w:p w14:paraId="08A1AEF5" w14:textId="173CA44B" w:rsidR="00803E64" w:rsidRPr="00BE6888" w:rsidRDefault="00803E64" w:rsidP="005C7A0F">
            <w:pPr>
              <w:jc w:val="center"/>
              <w:rPr>
                <w:rFonts w:ascii="Segoe UI" w:hAnsi="Segoe UI" w:cs="Segoe UI"/>
                <w:b/>
                <w:sz w:val="20"/>
                <w:szCs w:val="20"/>
              </w:rPr>
            </w:pPr>
            <w:r>
              <w:rPr>
                <w:rFonts w:ascii="Segoe UI" w:hAnsi="Segoe UI" w:cs="Segoe UI"/>
                <w:b/>
                <w:sz w:val="20"/>
                <w:szCs w:val="20"/>
              </w:rPr>
              <w:t>(</w:t>
            </w:r>
            <w:r w:rsidRPr="00803E64">
              <w:rPr>
                <w:rFonts w:ascii="Segoe UI" w:hAnsi="Segoe UI" w:cs="Segoe UI"/>
                <w:b/>
                <w:color w:val="FF0000"/>
                <w:sz w:val="20"/>
                <w:szCs w:val="20"/>
              </w:rPr>
              <w:t>-32%</w:t>
            </w:r>
            <w:r>
              <w:rPr>
                <w:rFonts w:ascii="Segoe UI" w:hAnsi="Segoe UI" w:cs="Segoe UI"/>
                <w:b/>
                <w:sz w:val="20"/>
                <w:szCs w:val="20"/>
              </w:rPr>
              <w:t>)</w:t>
            </w:r>
          </w:p>
        </w:tc>
      </w:tr>
    </w:tbl>
    <w:p w14:paraId="1B7E52D0" w14:textId="162727F6" w:rsidR="00985C27" w:rsidRDefault="00874C1B" w:rsidP="00CC47C7">
      <w:pPr>
        <w:spacing w:after="120" w:line="240" w:lineRule="auto"/>
        <w:jc w:val="both"/>
        <w:rPr>
          <w:rFonts w:ascii="Segoe UI" w:eastAsia="SimSun" w:hAnsi="Segoe UI" w:cs="Segoe UI"/>
          <w:i/>
          <w:color w:val="767171" w:themeColor="background2" w:themeShade="80"/>
          <w:sz w:val="18"/>
          <w:lang w:eastAsia="ja-JP"/>
        </w:rPr>
      </w:pPr>
      <w:r w:rsidRPr="00877A9D">
        <w:rPr>
          <w:rFonts w:ascii="Segoe UI" w:eastAsia="SimSun" w:hAnsi="Segoe UI" w:cs="Segoe UI"/>
          <w:i/>
          <w:color w:val="767171" w:themeColor="background2" w:themeShade="80"/>
          <w:sz w:val="18"/>
          <w:lang w:eastAsia="ja-JP"/>
        </w:rPr>
        <w:t>NB : l</w:t>
      </w:r>
      <w:r w:rsidR="00491B7E" w:rsidRPr="00877A9D">
        <w:rPr>
          <w:rFonts w:ascii="Segoe UI" w:eastAsia="SimSun" w:hAnsi="Segoe UI" w:cs="Segoe UI"/>
          <w:i/>
          <w:color w:val="767171" w:themeColor="background2" w:themeShade="80"/>
          <w:sz w:val="18"/>
          <w:lang w:eastAsia="ja-JP"/>
        </w:rPr>
        <w:t xml:space="preserve">e </w:t>
      </w:r>
      <w:hyperlink r:id="rId14" w:history="1">
        <w:r w:rsidR="00491B7E" w:rsidRPr="00877A9D">
          <w:rPr>
            <w:rStyle w:val="Lienhypertexte"/>
            <w:rFonts w:ascii="Segoe UI" w:eastAsia="SimSun" w:hAnsi="Segoe UI" w:cs="Segoe UI"/>
            <w:i/>
            <w:color w:val="767171" w:themeColor="background2" w:themeShade="80"/>
            <w:sz w:val="18"/>
            <w:lang w:eastAsia="ja-JP"/>
          </w:rPr>
          <w:t>Baidu Migration Index</w:t>
        </w:r>
      </w:hyperlink>
      <w:r w:rsidR="00491B7E" w:rsidRPr="00877A9D">
        <w:rPr>
          <w:rFonts w:ascii="Segoe UI" w:eastAsia="SimSun" w:hAnsi="Segoe UI" w:cs="Segoe UI"/>
          <w:i/>
          <w:color w:val="767171" w:themeColor="background2" w:themeShade="80"/>
          <w:sz w:val="18"/>
          <w:lang w:eastAsia="ja-JP"/>
        </w:rPr>
        <w:t xml:space="preserve"> reflète les flux de personnes entrant dans les prin</w:t>
      </w:r>
      <w:r w:rsidRPr="00877A9D">
        <w:rPr>
          <w:rFonts w:ascii="Segoe UI" w:eastAsia="SimSun" w:hAnsi="Segoe UI" w:cs="Segoe UI"/>
          <w:i/>
          <w:color w:val="767171" w:themeColor="background2" w:themeShade="80"/>
          <w:sz w:val="18"/>
          <w:lang w:eastAsia="ja-JP"/>
        </w:rPr>
        <w:t>cipales agglomérations du pays</w:t>
      </w:r>
      <w:r w:rsidR="00491B7E" w:rsidRPr="00877A9D">
        <w:rPr>
          <w:rFonts w:ascii="Segoe UI" w:eastAsia="SimSun" w:hAnsi="Segoe UI" w:cs="Segoe UI"/>
          <w:i/>
          <w:color w:val="767171" w:themeColor="background2" w:themeShade="80"/>
          <w:sz w:val="18"/>
          <w:lang w:eastAsia="ja-JP"/>
        </w:rPr>
        <w:t>. Cet indic</w:t>
      </w:r>
      <w:r w:rsidRPr="00877A9D">
        <w:rPr>
          <w:rFonts w:ascii="Segoe UI" w:eastAsia="SimSun" w:hAnsi="Segoe UI" w:cs="Segoe UI"/>
          <w:i/>
          <w:color w:val="767171" w:themeColor="background2" w:themeShade="80"/>
          <w:sz w:val="18"/>
          <w:lang w:eastAsia="ja-JP"/>
        </w:rPr>
        <w:t>ateur</w:t>
      </w:r>
      <w:r w:rsidR="00491B7E" w:rsidRPr="00877A9D">
        <w:rPr>
          <w:rFonts w:ascii="Segoe UI" w:eastAsia="SimSun" w:hAnsi="Segoe UI" w:cs="Segoe UI"/>
          <w:i/>
          <w:color w:val="767171" w:themeColor="background2" w:themeShade="80"/>
          <w:sz w:val="18"/>
          <w:lang w:eastAsia="ja-JP"/>
        </w:rPr>
        <w:t xml:space="preserve"> prend en compte les modes de transport routier (saturation du trafic), ferroviaire et aéroportuaire (fréquentation des gares et aéroports). Il est estimé grâce aux bases </w:t>
      </w:r>
      <w:r w:rsidRPr="00877A9D">
        <w:rPr>
          <w:rFonts w:ascii="Segoe UI" w:eastAsia="SimSun" w:hAnsi="Segoe UI" w:cs="Segoe UI"/>
          <w:i/>
          <w:color w:val="767171" w:themeColor="background2" w:themeShade="80"/>
          <w:sz w:val="18"/>
          <w:lang w:eastAsia="ja-JP"/>
        </w:rPr>
        <w:t>de données des utilisateurs de c</w:t>
      </w:r>
      <w:r w:rsidR="00491B7E" w:rsidRPr="00877A9D">
        <w:rPr>
          <w:rFonts w:ascii="Segoe UI" w:eastAsia="SimSun" w:hAnsi="Segoe UI" w:cs="Segoe UI"/>
          <w:i/>
          <w:color w:val="767171" w:themeColor="background2" w:themeShade="80"/>
          <w:sz w:val="18"/>
          <w:lang w:eastAsia="ja-JP"/>
        </w:rPr>
        <w:t xml:space="preserve">es plateformes. </w:t>
      </w:r>
    </w:p>
    <w:p w14:paraId="46FD6EEB" w14:textId="77777777" w:rsidR="00D20B2F" w:rsidRDefault="00D20B2F" w:rsidP="00CA7DA1">
      <w:pPr>
        <w:spacing w:after="0"/>
        <w:rPr>
          <w:rFonts w:ascii="Segoe UI" w:eastAsiaTheme="minorHAnsi" w:hAnsi="Segoe UI" w:cs="Segoe UI"/>
          <w:b/>
          <w:color w:val="006CE5"/>
          <w:u w:val="single"/>
        </w:rPr>
      </w:pPr>
    </w:p>
    <w:p w14:paraId="1DCED07E" w14:textId="68AB2C43" w:rsidR="00CA7DA1" w:rsidRDefault="00D0369C" w:rsidP="00CA7DA1">
      <w:pPr>
        <w:spacing w:after="0"/>
        <w:rPr>
          <w:rFonts w:ascii="Segoe UI" w:eastAsiaTheme="minorHAnsi" w:hAnsi="Segoe UI" w:cs="Segoe UI"/>
          <w:b/>
          <w:color w:val="006CE5"/>
          <w:u w:val="single"/>
        </w:rPr>
      </w:pPr>
      <w:r>
        <w:rPr>
          <w:rFonts w:ascii="Segoe UI" w:eastAsiaTheme="minorHAnsi" w:hAnsi="Segoe UI" w:cs="Segoe UI"/>
          <w:b/>
          <w:color w:val="006CE5"/>
          <w:u w:val="single"/>
        </w:rPr>
        <w:t>Évolution</w:t>
      </w:r>
      <w:r w:rsidR="00CA7DA1" w:rsidRPr="00CA7DA1">
        <w:rPr>
          <w:rFonts w:ascii="Segoe UI" w:eastAsiaTheme="minorHAnsi" w:hAnsi="Segoe UI" w:cs="Segoe UI"/>
          <w:b/>
          <w:color w:val="006CE5"/>
          <w:u w:val="single"/>
        </w:rPr>
        <w:t xml:space="preserve"> des indices </w:t>
      </w:r>
      <w:r w:rsidR="00465456">
        <w:rPr>
          <w:rFonts w:ascii="Segoe UI" w:eastAsiaTheme="minorHAnsi" w:hAnsi="Segoe UI" w:cs="Segoe UI"/>
          <w:b/>
          <w:color w:val="006CE5"/>
          <w:u w:val="single"/>
        </w:rPr>
        <w:t>de reprise de l’activité</w:t>
      </w:r>
    </w:p>
    <w:tbl>
      <w:tblPr>
        <w:tblStyle w:val="Grilledutableau"/>
        <w:tblW w:w="5000" w:type="pct"/>
        <w:tblLook w:val="04A0" w:firstRow="1" w:lastRow="0" w:firstColumn="1" w:lastColumn="0" w:noHBand="0" w:noVBand="1"/>
      </w:tblPr>
      <w:tblGrid>
        <w:gridCol w:w="2835"/>
        <w:gridCol w:w="1245"/>
        <w:gridCol w:w="1245"/>
        <w:gridCol w:w="1245"/>
        <w:gridCol w:w="1245"/>
        <w:gridCol w:w="1247"/>
      </w:tblGrid>
      <w:tr w:rsidR="005C7A0F" w14:paraId="002A0FF0" w14:textId="77777777" w:rsidTr="005C7A0F">
        <w:trPr>
          <w:trHeight w:val="250"/>
        </w:trPr>
        <w:tc>
          <w:tcPr>
            <w:tcW w:w="1565" w:type="pct"/>
            <w:tcBorders>
              <w:top w:val="single" w:sz="4" w:space="0" w:color="auto"/>
              <w:left w:val="single" w:sz="4" w:space="0" w:color="auto"/>
              <w:bottom w:val="single" w:sz="4" w:space="0" w:color="auto"/>
              <w:right w:val="single" w:sz="4" w:space="0" w:color="auto"/>
            </w:tcBorders>
            <w:shd w:val="clear" w:color="auto" w:fill="auto"/>
            <w:hideMark/>
          </w:tcPr>
          <w:p w14:paraId="6D20341A" w14:textId="77777777" w:rsidR="005C7A0F" w:rsidRPr="000279D8" w:rsidRDefault="005C7A0F" w:rsidP="005C7A0F">
            <w:pPr>
              <w:jc w:val="center"/>
              <w:rPr>
                <w:rFonts w:ascii="Segoe UI" w:eastAsiaTheme="minorHAnsi" w:hAnsi="Segoe UI" w:cs="Segoe UI"/>
                <w:color w:val="006CE5"/>
                <w:sz w:val="20"/>
                <w:szCs w:val="20"/>
              </w:rPr>
            </w:pPr>
            <w:r w:rsidRPr="000279D8">
              <w:rPr>
                <w:rFonts w:ascii="Segoe UI" w:eastAsiaTheme="minorHAnsi" w:hAnsi="Segoe UI" w:cs="Segoe UI"/>
                <w:color w:val="006CE5"/>
                <w:sz w:val="20"/>
                <w:szCs w:val="20"/>
              </w:rPr>
              <w:t>Indicateur</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77BA935" w14:textId="13CB7EF1" w:rsidR="005C7A0F" w:rsidRPr="000279D8" w:rsidRDefault="005C7A0F" w:rsidP="005C7A0F">
            <w:pPr>
              <w:jc w:val="center"/>
              <w:rPr>
                <w:rFonts w:ascii="Segoe UI" w:eastAsiaTheme="minorHAnsi" w:hAnsi="Segoe UI" w:cs="Segoe UI"/>
                <w:color w:val="006CE5"/>
                <w:sz w:val="20"/>
                <w:szCs w:val="20"/>
              </w:rPr>
            </w:pPr>
            <w:r>
              <w:rPr>
                <w:rFonts w:ascii="Segoe UI" w:eastAsiaTheme="minorHAnsi" w:hAnsi="Segoe UI" w:cs="Segoe UI"/>
                <w:color w:val="006CE5"/>
                <w:sz w:val="20"/>
                <w:szCs w:val="20"/>
              </w:rPr>
              <w:t>4 mars</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2E170F20" w14:textId="03201EC8" w:rsidR="005C7A0F" w:rsidRPr="000279D8" w:rsidRDefault="005C7A0F"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5 mars</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5AC134B" w14:textId="59363984" w:rsidR="005C7A0F" w:rsidRPr="00AF5EE3" w:rsidRDefault="005C7A0F"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6 mars</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756D07D3" w14:textId="6AA90F66" w:rsidR="005C7A0F" w:rsidRPr="005C7A0F" w:rsidRDefault="005C7A0F" w:rsidP="005C7A0F">
            <w:pPr>
              <w:jc w:val="center"/>
              <w:rPr>
                <w:rFonts w:ascii="Segoe UI" w:eastAsiaTheme="minorHAnsi" w:hAnsi="Segoe UI" w:cs="Segoe UI"/>
                <w:color w:val="006CE5"/>
                <w:sz w:val="20"/>
                <w:szCs w:val="20"/>
              </w:rPr>
            </w:pPr>
            <w:r w:rsidRPr="005C7A0F">
              <w:rPr>
                <w:rFonts w:ascii="Segoe UI" w:eastAsiaTheme="minorHAnsi" w:hAnsi="Segoe UI" w:cs="Segoe UI"/>
                <w:color w:val="006CE5"/>
                <w:sz w:val="20"/>
                <w:szCs w:val="20"/>
              </w:rPr>
              <w:t>9 mars</w:t>
            </w:r>
          </w:p>
        </w:tc>
        <w:tc>
          <w:tcPr>
            <w:tcW w:w="68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D212D9" w14:textId="12D4468C" w:rsidR="005C7A0F" w:rsidRPr="00AF5EE3" w:rsidRDefault="005C7A0F" w:rsidP="005C7A0F">
            <w:pPr>
              <w:ind w:left="-133" w:right="-113"/>
              <w:jc w:val="center"/>
              <w:rPr>
                <w:rFonts w:ascii="Segoe UI" w:eastAsiaTheme="minorHAnsi" w:hAnsi="Segoe UI" w:cs="Segoe UI"/>
                <w:b/>
                <w:color w:val="006CE5"/>
                <w:sz w:val="20"/>
                <w:szCs w:val="20"/>
              </w:rPr>
            </w:pPr>
            <w:r>
              <w:rPr>
                <w:rFonts w:ascii="Segoe UI" w:eastAsiaTheme="minorHAnsi" w:hAnsi="Segoe UI" w:cs="Segoe UI"/>
                <w:b/>
                <w:color w:val="006CE5"/>
                <w:sz w:val="20"/>
                <w:szCs w:val="20"/>
              </w:rPr>
              <w:t>10 mars</w:t>
            </w:r>
          </w:p>
        </w:tc>
      </w:tr>
      <w:tr w:rsidR="005C7A0F" w14:paraId="55409CA6" w14:textId="77777777" w:rsidTr="00851107">
        <w:trPr>
          <w:trHeight w:val="590"/>
        </w:trPr>
        <w:tc>
          <w:tcPr>
            <w:tcW w:w="1565" w:type="pct"/>
            <w:tcBorders>
              <w:top w:val="single" w:sz="4" w:space="0" w:color="auto"/>
              <w:left w:val="single" w:sz="4" w:space="0" w:color="auto"/>
              <w:bottom w:val="single" w:sz="4" w:space="0" w:color="auto"/>
              <w:right w:val="single" w:sz="4" w:space="0" w:color="auto"/>
            </w:tcBorders>
          </w:tcPr>
          <w:p w14:paraId="68B21C76" w14:textId="6392B8D8" w:rsidR="005C7A0F" w:rsidRPr="00CA7DA1" w:rsidRDefault="005C7A0F" w:rsidP="005C7A0F">
            <w:pPr>
              <w:rPr>
                <w:rFonts w:ascii="Segoe UI" w:hAnsi="Segoe UI" w:cs="Segoe UI"/>
                <w:sz w:val="19"/>
                <w:szCs w:val="19"/>
              </w:rPr>
            </w:pPr>
            <w:r w:rsidRPr="006A1A02">
              <w:rPr>
                <w:rFonts w:ascii="Segoe UI" w:hAnsi="Segoe UI" w:cs="Segoe UI"/>
                <w:sz w:val="20"/>
                <w:szCs w:val="20"/>
              </w:rPr>
              <w:t>Voyageurs des transports collectifs interurbains (</w:t>
            </w:r>
            <w:r w:rsidRPr="00EF2114">
              <w:rPr>
                <w:rFonts w:ascii="Segoe UI" w:hAnsi="Segoe UI" w:cs="Segoe UI"/>
                <w:i/>
                <w:sz w:val="20"/>
                <w:szCs w:val="20"/>
              </w:rPr>
              <w:t>fer, routes, voies d’eau et air</w:t>
            </w:r>
            <w:r>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tcPr>
          <w:p w14:paraId="72C0BD3A" w14:textId="77777777" w:rsidR="005C7A0F" w:rsidRDefault="005C7A0F" w:rsidP="005C7A0F">
            <w:pPr>
              <w:jc w:val="center"/>
              <w:rPr>
                <w:rFonts w:ascii="Segoe UI" w:hAnsi="Segoe UI" w:cs="Segoe UI"/>
                <w:sz w:val="20"/>
                <w:szCs w:val="20"/>
              </w:rPr>
            </w:pPr>
            <w:r w:rsidRPr="005B1D06">
              <w:rPr>
                <w:rFonts w:ascii="Segoe UI" w:hAnsi="Segoe UI" w:cs="Segoe UI"/>
                <w:sz w:val="20"/>
                <w:szCs w:val="20"/>
              </w:rPr>
              <w:t>15</w:t>
            </w:r>
            <w:r>
              <w:rPr>
                <w:rFonts w:ascii="Segoe UI" w:hAnsi="Segoe UI" w:cs="Segoe UI"/>
                <w:sz w:val="20"/>
                <w:szCs w:val="20"/>
              </w:rPr>
              <w:t xml:space="preserve"> </w:t>
            </w:r>
            <w:r w:rsidRPr="005B1D06">
              <w:rPr>
                <w:rFonts w:ascii="Segoe UI" w:hAnsi="Segoe UI" w:cs="Segoe UI"/>
                <w:sz w:val="20"/>
                <w:szCs w:val="20"/>
              </w:rPr>
              <w:t>68</w:t>
            </w:r>
            <w:r>
              <w:rPr>
                <w:rFonts w:ascii="Segoe UI" w:hAnsi="Segoe UI" w:cs="Segoe UI"/>
                <w:sz w:val="20"/>
                <w:szCs w:val="20"/>
              </w:rPr>
              <w:t>8 0</w:t>
            </w:r>
            <w:r w:rsidRPr="005B1D06">
              <w:rPr>
                <w:rFonts w:ascii="Segoe UI" w:hAnsi="Segoe UI" w:cs="Segoe UI"/>
                <w:sz w:val="20"/>
                <w:szCs w:val="20"/>
              </w:rPr>
              <w:t>00</w:t>
            </w:r>
          </w:p>
          <w:p w14:paraId="1903C97D" w14:textId="67285FF7" w:rsidR="005C7A0F" w:rsidRPr="00CA7DA1" w:rsidRDefault="005C7A0F" w:rsidP="005C7A0F">
            <w:pPr>
              <w:jc w:val="center"/>
              <w:rPr>
                <w:rFonts w:ascii="Segoe UI" w:hAnsi="Segoe UI" w:cs="Segoe UI"/>
                <w:sz w:val="20"/>
                <w:szCs w:val="20"/>
              </w:rPr>
            </w:pPr>
            <w:r>
              <w:rPr>
                <w:rFonts w:ascii="Segoe UI" w:hAnsi="Segoe UI" w:cs="Segoe UI"/>
                <w:sz w:val="20"/>
                <w:szCs w:val="20"/>
              </w:rPr>
              <w:t>(</w:t>
            </w:r>
            <w:r w:rsidRPr="006A1A02">
              <w:rPr>
                <w:rFonts w:ascii="Segoe UI" w:hAnsi="Segoe UI" w:cs="Segoe UI"/>
                <w:color w:val="FF0000"/>
                <w:sz w:val="20"/>
                <w:szCs w:val="20"/>
              </w:rPr>
              <w:t>-67%</w:t>
            </w:r>
            <w:r>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tcPr>
          <w:p w14:paraId="144D6B66" w14:textId="77777777"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15 761 000</w:t>
            </w:r>
          </w:p>
          <w:p w14:paraId="08AFE198" w14:textId="791DE844" w:rsidR="005C7A0F" w:rsidRPr="00CA7DA1"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-66%</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tcPr>
          <w:p w14:paraId="2693A412" w14:textId="77777777" w:rsidR="005C7A0F" w:rsidRPr="00AF5EE3" w:rsidRDefault="005C7A0F" w:rsidP="005C7A0F">
            <w:pPr>
              <w:ind w:left="-133" w:right="-113"/>
              <w:jc w:val="center"/>
              <w:rPr>
                <w:rFonts w:ascii="Segoe UI" w:hAnsi="Segoe UI" w:cs="Segoe UI"/>
                <w:sz w:val="20"/>
                <w:szCs w:val="20"/>
              </w:rPr>
            </w:pPr>
            <w:r w:rsidRPr="00AF5EE3">
              <w:rPr>
                <w:rFonts w:ascii="Segoe UI" w:hAnsi="Segoe UI" w:cs="Segoe UI"/>
                <w:sz w:val="20"/>
                <w:szCs w:val="20"/>
              </w:rPr>
              <w:t>16 069 000</w:t>
            </w:r>
          </w:p>
          <w:p w14:paraId="45F99239" w14:textId="090A07BB"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-65%</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tcPr>
          <w:p w14:paraId="3D908002" w14:textId="77777777" w:rsidR="005C7A0F" w:rsidRPr="005C7A0F" w:rsidRDefault="005C7A0F" w:rsidP="005C7A0F">
            <w:pPr>
              <w:ind w:left="-133" w:right="-113"/>
              <w:jc w:val="center"/>
              <w:rPr>
                <w:rFonts w:ascii="Segoe UI" w:hAnsi="Segoe UI" w:cs="Segoe UI"/>
                <w:sz w:val="20"/>
                <w:szCs w:val="20"/>
                <w:lang w:eastAsia="zh-CN"/>
              </w:rPr>
            </w:pPr>
            <w:r w:rsidRPr="005C7A0F">
              <w:rPr>
                <w:rFonts w:ascii="Segoe UI" w:hAnsi="Segoe UI" w:cs="Segoe UI" w:hint="eastAsia"/>
                <w:sz w:val="20"/>
                <w:szCs w:val="20"/>
                <w:lang w:eastAsia="zh-CN"/>
              </w:rPr>
              <w:t>16</w:t>
            </w:r>
            <w:r w:rsidRPr="005C7A0F">
              <w:rPr>
                <w:rFonts w:ascii="Segoe UI" w:hAnsi="Segoe UI" w:cs="Segoe UI"/>
                <w:sz w:val="20"/>
                <w:szCs w:val="20"/>
                <w:lang w:eastAsia="zh-CN"/>
              </w:rPr>
              <w:t> 159 000</w:t>
            </w:r>
          </w:p>
          <w:p w14:paraId="3EF29D3B" w14:textId="6B8B92C8" w:rsidR="005C7A0F" w:rsidRPr="005C7A0F" w:rsidRDefault="005C7A0F" w:rsidP="005C7A0F">
            <w:pPr>
              <w:jc w:val="center"/>
              <w:rPr>
                <w:rFonts w:ascii="Segoe UI" w:hAnsi="Segoe UI" w:cs="Segoe UI"/>
                <w:sz w:val="20"/>
                <w:szCs w:val="20"/>
              </w:rPr>
            </w:pPr>
            <w:r w:rsidRPr="005C7A0F">
              <w:rPr>
                <w:rFonts w:ascii="Segoe UI" w:hAnsi="Segoe UI" w:cs="Segoe UI"/>
                <w:sz w:val="20"/>
                <w:szCs w:val="20"/>
                <w:lang w:eastAsia="zh-CN"/>
              </w:rPr>
              <w:t>(</w:t>
            </w:r>
            <w:r w:rsidRPr="005C7A0F">
              <w:rPr>
                <w:rFonts w:ascii="Segoe UI" w:hAnsi="Segoe UI" w:cs="Segoe UI"/>
                <w:color w:val="FF0000"/>
                <w:sz w:val="20"/>
                <w:szCs w:val="20"/>
                <w:lang w:eastAsia="zh-CN"/>
              </w:rPr>
              <w:t>-64%</w:t>
            </w:r>
            <w:r w:rsidRPr="005C7A0F">
              <w:rPr>
                <w:rFonts w:ascii="Segoe UI" w:hAnsi="Segoe UI" w:cs="Segoe UI"/>
                <w:sz w:val="20"/>
                <w:szCs w:val="20"/>
                <w:lang w:eastAsia="zh-CN"/>
              </w:rPr>
              <w:t>)</w:t>
            </w:r>
          </w:p>
        </w:tc>
        <w:tc>
          <w:tcPr>
            <w:tcW w:w="68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A25649" w14:textId="77777777" w:rsidR="009072A6" w:rsidRDefault="009072A6" w:rsidP="009072A6">
            <w:pPr>
              <w:jc w:val="center"/>
              <w:rPr>
                <w:rFonts w:ascii="Segoe UI" w:hAnsi="Segoe UI" w:cs="Segoe UI"/>
                <w:b/>
                <w:sz w:val="20"/>
                <w:szCs w:val="20"/>
              </w:rPr>
            </w:pPr>
            <w:r>
              <w:rPr>
                <w:rFonts w:ascii="Segoe UI" w:hAnsi="Segoe UI" w:cs="Segoe UI"/>
                <w:b/>
                <w:sz w:val="20"/>
                <w:szCs w:val="20"/>
              </w:rPr>
              <w:t>16 097 700</w:t>
            </w:r>
          </w:p>
          <w:p w14:paraId="7C86AA4F" w14:textId="58D51AA4" w:rsidR="005C7A0F" w:rsidRPr="00AF5EE3" w:rsidRDefault="009072A6" w:rsidP="009072A6">
            <w:pPr>
              <w:ind w:left="-133" w:right="-113"/>
              <w:jc w:val="center"/>
              <w:rPr>
                <w:rFonts w:ascii="Segoe UI" w:hAnsi="Segoe UI" w:cs="Segoe UI"/>
                <w:b/>
                <w:sz w:val="20"/>
                <w:szCs w:val="20"/>
                <w:lang w:eastAsia="zh-CN"/>
              </w:rPr>
            </w:pPr>
            <w:r>
              <w:rPr>
                <w:rFonts w:ascii="Segoe UI" w:hAnsi="Segoe UI" w:cs="Segoe UI"/>
                <w:b/>
                <w:sz w:val="20"/>
                <w:szCs w:val="20"/>
              </w:rPr>
              <w:t>(</w:t>
            </w:r>
            <w:r>
              <w:rPr>
                <w:rFonts w:ascii="Segoe UI" w:hAnsi="Segoe UI" w:cs="Segoe UI"/>
                <w:b/>
                <w:color w:val="FF0000"/>
                <w:sz w:val="20"/>
                <w:szCs w:val="20"/>
              </w:rPr>
              <w:t>-66</w:t>
            </w:r>
            <w:r w:rsidRPr="00BD25C7">
              <w:rPr>
                <w:rFonts w:ascii="Segoe UI" w:hAnsi="Segoe UI" w:cs="Segoe UI"/>
                <w:b/>
                <w:color w:val="FF0000"/>
                <w:sz w:val="20"/>
                <w:szCs w:val="20"/>
              </w:rPr>
              <w:t>%</w:t>
            </w:r>
            <w:r>
              <w:rPr>
                <w:rFonts w:ascii="Segoe UI" w:hAnsi="Segoe UI" w:cs="Segoe UI"/>
                <w:b/>
                <w:sz w:val="20"/>
                <w:szCs w:val="20"/>
              </w:rPr>
              <w:t>)</w:t>
            </w:r>
          </w:p>
        </w:tc>
      </w:tr>
      <w:tr w:rsidR="005C7A0F" w14:paraId="38B35C9C" w14:textId="77777777" w:rsidTr="00851107">
        <w:trPr>
          <w:trHeight w:val="587"/>
        </w:trPr>
        <w:tc>
          <w:tcPr>
            <w:tcW w:w="1565" w:type="pct"/>
            <w:tcBorders>
              <w:top w:val="single" w:sz="4" w:space="0" w:color="auto"/>
              <w:left w:val="single" w:sz="4" w:space="0" w:color="auto"/>
              <w:bottom w:val="single" w:sz="4" w:space="0" w:color="auto"/>
              <w:right w:val="single" w:sz="4" w:space="0" w:color="auto"/>
            </w:tcBorders>
            <w:hideMark/>
          </w:tcPr>
          <w:p w14:paraId="2AC66133" w14:textId="28D99861" w:rsidR="005C7A0F" w:rsidRPr="00CA7DA1" w:rsidRDefault="005C7A0F" w:rsidP="005C7A0F">
            <w:pPr>
              <w:rPr>
                <w:rFonts w:ascii="Segoe UI" w:hAnsi="Segoe UI" w:cs="Segoe UI"/>
                <w:sz w:val="19"/>
                <w:szCs w:val="19"/>
              </w:rPr>
            </w:pPr>
            <w:r w:rsidRPr="00933C2C">
              <w:rPr>
                <w:rFonts w:ascii="Segoe UI" w:hAnsi="Segoe UI" w:cs="Segoe UI"/>
                <w:sz w:val="20"/>
                <w:szCs w:val="20"/>
              </w:rPr>
              <w:t>Fréquentation du métro à Pékin (</w:t>
            </w:r>
            <w:r w:rsidRPr="00EF2114">
              <w:rPr>
                <w:rFonts w:ascii="Segoe UI" w:hAnsi="Segoe UI" w:cs="Segoe UI"/>
                <w:i/>
                <w:sz w:val="20"/>
                <w:szCs w:val="20"/>
              </w:rPr>
              <w:t>passagers journaliers</w:t>
            </w:r>
            <w:r w:rsidRPr="00933C2C">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tcPr>
          <w:p w14:paraId="648AFC7D" w14:textId="77777777" w:rsidR="005C7A0F" w:rsidRPr="00465456" w:rsidRDefault="005C7A0F" w:rsidP="005C7A0F">
            <w:pPr>
              <w:tabs>
                <w:tab w:val="left" w:pos="837"/>
                <w:tab w:val="center" w:pos="1306"/>
              </w:tabs>
              <w:jc w:val="center"/>
              <w:rPr>
                <w:rFonts w:ascii="Segoe UI" w:hAnsi="Segoe UI" w:cs="Segoe UI"/>
                <w:sz w:val="20"/>
                <w:szCs w:val="20"/>
              </w:rPr>
            </w:pPr>
            <w:r w:rsidRPr="00465456">
              <w:rPr>
                <w:rFonts w:ascii="Segoe UI" w:hAnsi="Segoe UI" w:cs="Segoe UI"/>
                <w:sz w:val="20"/>
                <w:szCs w:val="20"/>
              </w:rPr>
              <w:t>1 547 700</w:t>
            </w:r>
          </w:p>
          <w:p w14:paraId="6577C424" w14:textId="43052EBD" w:rsidR="005C7A0F" w:rsidRPr="00465456" w:rsidRDefault="005C7A0F" w:rsidP="005C7A0F">
            <w:pPr>
              <w:jc w:val="center"/>
              <w:rPr>
                <w:rFonts w:ascii="Segoe UI" w:hAnsi="Segoe UI" w:cs="Segoe UI"/>
                <w:sz w:val="20"/>
                <w:szCs w:val="20"/>
              </w:rPr>
            </w:pPr>
            <w:r w:rsidRPr="00465456">
              <w:rPr>
                <w:rFonts w:ascii="Segoe UI" w:hAnsi="Segoe UI" w:cs="Segoe UI"/>
                <w:sz w:val="20"/>
                <w:szCs w:val="20"/>
              </w:rPr>
              <w:t>(</w:t>
            </w:r>
            <w:r w:rsidRPr="00465456">
              <w:rPr>
                <w:rFonts w:ascii="Segoe UI" w:hAnsi="Segoe UI" w:cs="Segoe UI"/>
                <w:color w:val="FF0000"/>
                <w:sz w:val="20"/>
                <w:szCs w:val="20"/>
              </w:rPr>
              <w:t>-85%</w:t>
            </w:r>
            <w:r w:rsidRPr="00465456">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56AA5C71" w14:textId="77777777" w:rsidR="005C7A0F" w:rsidRPr="00AF5EE3" w:rsidRDefault="005C7A0F" w:rsidP="005C7A0F">
            <w:pPr>
              <w:tabs>
                <w:tab w:val="left" w:pos="837"/>
                <w:tab w:val="center" w:pos="1306"/>
              </w:tabs>
              <w:jc w:val="center"/>
              <w:rPr>
                <w:rFonts w:ascii="Segoe UI" w:hAnsi="Segoe UI" w:cs="Segoe UI"/>
                <w:sz w:val="20"/>
                <w:szCs w:val="20"/>
              </w:rPr>
            </w:pPr>
            <w:r w:rsidRPr="00AF5EE3">
              <w:rPr>
                <w:rFonts w:ascii="Segoe UI" w:hAnsi="Segoe UI" w:cs="Segoe UI"/>
                <w:sz w:val="20"/>
                <w:szCs w:val="20"/>
              </w:rPr>
              <w:t>1 544 200</w:t>
            </w:r>
          </w:p>
          <w:p w14:paraId="790F0F8C" w14:textId="60A94659" w:rsidR="005C7A0F" w:rsidRPr="00465456"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-84%</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6EEDC869" w14:textId="77777777" w:rsidR="005C7A0F" w:rsidRPr="00AF5EE3" w:rsidRDefault="005C7A0F" w:rsidP="005C7A0F">
            <w:pPr>
              <w:ind w:left="-133" w:right="-113"/>
              <w:jc w:val="center"/>
              <w:rPr>
                <w:rFonts w:ascii="Segoe UI" w:hAnsi="Segoe UI" w:cs="Segoe UI"/>
                <w:sz w:val="20"/>
                <w:szCs w:val="20"/>
              </w:rPr>
            </w:pPr>
            <w:r w:rsidRPr="00AF5EE3">
              <w:rPr>
                <w:rFonts w:ascii="Segoe UI" w:hAnsi="Segoe UI" w:cs="Segoe UI"/>
                <w:sz w:val="20"/>
                <w:szCs w:val="20"/>
              </w:rPr>
              <w:t>1 560 200</w:t>
            </w:r>
          </w:p>
          <w:p w14:paraId="5E1087AA" w14:textId="332E634D"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-85%</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58E72127" w14:textId="77777777" w:rsidR="005C7A0F" w:rsidRPr="005C7A0F" w:rsidRDefault="005C7A0F" w:rsidP="005C7A0F">
            <w:pPr>
              <w:ind w:left="-133" w:right="-113"/>
              <w:jc w:val="center"/>
              <w:rPr>
                <w:rFonts w:ascii="Segoe UI" w:hAnsi="Segoe UI" w:cs="Segoe UI"/>
                <w:sz w:val="20"/>
                <w:szCs w:val="20"/>
              </w:rPr>
            </w:pPr>
            <w:r w:rsidRPr="005C7A0F">
              <w:rPr>
                <w:rFonts w:ascii="Segoe UI" w:hAnsi="Segoe UI" w:cs="Segoe UI"/>
                <w:sz w:val="20"/>
                <w:szCs w:val="20"/>
              </w:rPr>
              <w:t>1 833 000</w:t>
            </w:r>
          </w:p>
          <w:p w14:paraId="70E9FB09" w14:textId="35EFC064"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-82%</w:t>
            </w:r>
            <w:r w:rsidRPr="005C7A0F">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6A4F27" w14:textId="77777777" w:rsidR="00C17F73" w:rsidRDefault="00C17F73" w:rsidP="00C17F73">
            <w:pPr>
              <w:jc w:val="center"/>
              <w:rPr>
                <w:rFonts w:ascii="Segoe UI" w:hAnsi="Segoe UI" w:cs="Segoe UI"/>
                <w:b/>
                <w:sz w:val="20"/>
                <w:szCs w:val="20"/>
              </w:rPr>
            </w:pPr>
            <w:r>
              <w:rPr>
                <w:rFonts w:ascii="Segoe UI" w:hAnsi="Segoe UI" w:cs="Segoe UI"/>
                <w:b/>
                <w:sz w:val="20"/>
                <w:szCs w:val="20"/>
              </w:rPr>
              <w:t>1 841 000</w:t>
            </w:r>
          </w:p>
          <w:p w14:paraId="5B50755D" w14:textId="4C6B5D97" w:rsidR="005C7A0F" w:rsidRPr="00AF5EE3" w:rsidRDefault="00C17F73" w:rsidP="00C17F73">
            <w:pPr>
              <w:ind w:left="-133" w:right="-113"/>
              <w:jc w:val="center"/>
              <w:rPr>
                <w:rFonts w:ascii="Segoe UI" w:hAnsi="Segoe UI" w:cs="Segoe UI"/>
                <w:b/>
                <w:sz w:val="20"/>
                <w:szCs w:val="20"/>
              </w:rPr>
            </w:pPr>
            <w:r>
              <w:rPr>
                <w:rFonts w:ascii="Segoe UI" w:hAnsi="Segoe UI" w:cs="Segoe UI"/>
                <w:b/>
                <w:sz w:val="20"/>
                <w:szCs w:val="20"/>
              </w:rPr>
              <w:t>(</w:t>
            </w:r>
            <w:r w:rsidRPr="005816FF">
              <w:rPr>
                <w:rFonts w:ascii="Segoe UI" w:hAnsi="Segoe UI" w:cs="Segoe UI"/>
                <w:b/>
                <w:color w:val="FF0000"/>
                <w:sz w:val="20"/>
                <w:szCs w:val="20"/>
              </w:rPr>
              <w:t>-82%</w:t>
            </w:r>
            <w:r>
              <w:rPr>
                <w:rFonts w:ascii="Segoe UI" w:hAnsi="Segoe UI" w:cs="Segoe UI"/>
                <w:b/>
                <w:sz w:val="20"/>
                <w:szCs w:val="20"/>
              </w:rPr>
              <w:t>)</w:t>
            </w:r>
          </w:p>
        </w:tc>
      </w:tr>
      <w:tr w:rsidR="005C7A0F" w14:paraId="7E3CB89E" w14:textId="77777777" w:rsidTr="00851107">
        <w:trPr>
          <w:trHeight w:val="608"/>
        </w:trPr>
        <w:tc>
          <w:tcPr>
            <w:tcW w:w="1565" w:type="pct"/>
            <w:tcBorders>
              <w:top w:val="single" w:sz="4" w:space="0" w:color="auto"/>
              <w:left w:val="single" w:sz="4" w:space="0" w:color="auto"/>
              <w:bottom w:val="single" w:sz="4" w:space="0" w:color="auto"/>
              <w:right w:val="single" w:sz="4" w:space="0" w:color="auto"/>
            </w:tcBorders>
            <w:hideMark/>
          </w:tcPr>
          <w:p w14:paraId="53F48EC2" w14:textId="386718B5" w:rsidR="005C7A0F" w:rsidRPr="00CA7DA1" w:rsidRDefault="005C7A0F" w:rsidP="005C7A0F">
            <w:pPr>
              <w:rPr>
                <w:rFonts w:ascii="Segoe UI" w:hAnsi="Segoe UI" w:cs="Segoe UI"/>
                <w:sz w:val="19"/>
                <w:szCs w:val="19"/>
              </w:rPr>
            </w:pPr>
            <w:r w:rsidRPr="00933C2C">
              <w:rPr>
                <w:rFonts w:ascii="Segoe UI" w:hAnsi="Segoe UI" w:cs="Segoe UI"/>
                <w:sz w:val="20"/>
                <w:szCs w:val="20"/>
              </w:rPr>
              <w:t>Fréqu</w:t>
            </w:r>
            <w:r>
              <w:rPr>
                <w:rFonts w:ascii="Segoe UI" w:hAnsi="Segoe UI" w:cs="Segoe UI"/>
                <w:sz w:val="20"/>
                <w:szCs w:val="20"/>
              </w:rPr>
              <w:t xml:space="preserve">entation du métro à Shanghai </w:t>
            </w:r>
          </w:p>
        </w:tc>
        <w:tc>
          <w:tcPr>
            <w:tcW w:w="687" w:type="pct"/>
            <w:tcBorders>
              <w:top w:val="single" w:sz="4" w:space="0" w:color="auto"/>
              <w:left w:val="single" w:sz="4" w:space="0" w:color="auto"/>
              <w:bottom w:val="single" w:sz="4" w:space="0" w:color="auto"/>
              <w:right w:val="single" w:sz="4" w:space="0" w:color="auto"/>
            </w:tcBorders>
          </w:tcPr>
          <w:p w14:paraId="49B49365" w14:textId="77777777" w:rsidR="005C7A0F" w:rsidRPr="00465456" w:rsidRDefault="005C7A0F" w:rsidP="005C7A0F">
            <w:pPr>
              <w:jc w:val="center"/>
              <w:rPr>
                <w:rFonts w:ascii="Segoe UI" w:hAnsi="Segoe UI" w:cs="Segoe UI"/>
                <w:sz w:val="20"/>
                <w:szCs w:val="20"/>
              </w:rPr>
            </w:pPr>
            <w:r w:rsidRPr="00465456">
              <w:rPr>
                <w:rFonts w:ascii="Segoe UI" w:hAnsi="Segoe UI" w:cs="Segoe UI"/>
                <w:sz w:val="20"/>
                <w:szCs w:val="20"/>
              </w:rPr>
              <w:t>3 940 000</w:t>
            </w:r>
          </w:p>
          <w:p w14:paraId="1D65E164" w14:textId="2F876614" w:rsidR="005C7A0F" w:rsidRPr="00465456" w:rsidRDefault="005C7A0F" w:rsidP="005C7A0F">
            <w:pPr>
              <w:jc w:val="center"/>
              <w:rPr>
                <w:rFonts w:ascii="Segoe UI" w:hAnsi="Segoe UI" w:cs="Segoe UI"/>
                <w:sz w:val="20"/>
                <w:szCs w:val="20"/>
              </w:rPr>
            </w:pPr>
            <w:r w:rsidRPr="00465456">
              <w:rPr>
                <w:rFonts w:ascii="Segoe UI" w:hAnsi="Segoe UI" w:cs="Segoe UI"/>
                <w:sz w:val="20"/>
                <w:szCs w:val="20"/>
              </w:rPr>
              <w:t>(</w:t>
            </w:r>
            <w:r w:rsidRPr="00465456">
              <w:rPr>
                <w:rFonts w:ascii="Segoe UI" w:hAnsi="Segoe UI" w:cs="Segoe UI"/>
                <w:color w:val="FF0000"/>
                <w:sz w:val="20"/>
                <w:szCs w:val="20"/>
              </w:rPr>
              <w:t>-68%</w:t>
            </w:r>
            <w:r w:rsidRPr="00465456">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2B6F2AF0" w14:textId="77777777"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4 006 000</w:t>
            </w:r>
          </w:p>
          <w:p w14:paraId="3EC444AD" w14:textId="62CF1439" w:rsidR="005C7A0F" w:rsidRPr="00465456"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-66%</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051646A0" w14:textId="77777777" w:rsidR="005C7A0F" w:rsidRPr="00AF5EE3" w:rsidRDefault="005C7A0F" w:rsidP="005C7A0F">
            <w:pPr>
              <w:ind w:left="-133" w:right="-113"/>
              <w:jc w:val="center"/>
              <w:rPr>
                <w:rFonts w:ascii="Segoe UI" w:hAnsi="Segoe UI" w:cs="Segoe UI"/>
                <w:sz w:val="20"/>
                <w:szCs w:val="20"/>
              </w:rPr>
            </w:pPr>
            <w:r w:rsidRPr="00AF5EE3">
              <w:rPr>
                <w:rFonts w:ascii="Segoe UI" w:hAnsi="Segoe UI" w:cs="Segoe UI"/>
                <w:sz w:val="20"/>
                <w:szCs w:val="20"/>
              </w:rPr>
              <w:t>4 080 000</w:t>
            </w:r>
          </w:p>
          <w:p w14:paraId="235ECA14" w14:textId="42A015FB"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-68%</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3CE876E6" w14:textId="252FE4FD"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4 603 000 (</w:t>
            </w:r>
            <w:r w:rsidRPr="005C7A0F">
              <w:rPr>
                <w:rFonts w:ascii="Segoe UI" w:hAnsi="Segoe UI" w:cs="Segoe UI"/>
                <w:color w:val="FF0000"/>
                <w:sz w:val="20"/>
                <w:szCs w:val="20"/>
              </w:rPr>
              <w:t>-60,8 %</w:t>
            </w:r>
            <w:r w:rsidRPr="005C7A0F">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191A7C" w14:textId="2D756B8E" w:rsidR="005C7A0F" w:rsidRPr="00ED01C5" w:rsidRDefault="00ED01C5" w:rsidP="005C7A0F">
            <w:pPr>
              <w:autoSpaceDE w:val="0"/>
              <w:autoSpaceDN w:val="0"/>
              <w:spacing w:before="40" w:after="40"/>
              <w:jc w:val="center"/>
              <w:rPr>
                <w:rFonts w:ascii="Segoe UI" w:hAnsi="Segoe UI" w:cs="Segoe UI"/>
                <w:b/>
                <w:sz w:val="20"/>
                <w:szCs w:val="20"/>
              </w:rPr>
            </w:pPr>
            <w:r w:rsidRPr="00ED01C5">
              <w:rPr>
                <w:rFonts w:ascii="Segoe UI" w:hAnsi="Segoe UI" w:cs="Segoe UI"/>
                <w:b/>
                <w:sz w:val="20"/>
                <w:szCs w:val="20"/>
              </w:rPr>
              <w:t>4 740 000</w:t>
            </w:r>
          </w:p>
          <w:p w14:paraId="3D2637F0" w14:textId="0CABF81D" w:rsidR="00ED01C5" w:rsidRPr="00EF2114" w:rsidRDefault="00ED01C5" w:rsidP="005C7A0F">
            <w:pPr>
              <w:autoSpaceDE w:val="0"/>
              <w:autoSpaceDN w:val="0"/>
              <w:spacing w:before="40" w:after="40"/>
              <w:jc w:val="center"/>
              <w:rPr>
                <w:b/>
              </w:rPr>
            </w:pPr>
            <w:r w:rsidRPr="00ED01C5">
              <w:rPr>
                <w:rFonts w:ascii="Segoe UI" w:hAnsi="Segoe UI" w:cs="Segoe UI"/>
                <w:b/>
                <w:sz w:val="20"/>
                <w:szCs w:val="20"/>
              </w:rPr>
              <w:t>(</w:t>
            </w:r>
            <w:r w:rsidRPr="00ED01C5">
              <w:rPr>
                <w:rFonts w:ascii="Segoe UI" w:hAnsi="Segoe UI" w:cs="Segoe UI"/>
                <w:b/>
                <w:color w:val="FF0000"/>
                <w:sz w:val="20"/>
                <w:szCs w:val="20"/>
              </w:rPr>
              <w:t>-61,6%</w:t>
            </w:r>
            <w:r w:rsidRPr="00ED01C5">
              <w:rPr>
                <w:rFonts w:ascii="Segoe UI" w:hAnsi="Segoe UI" w:cs="Segoe UI"/>
                <w:b/>
                <w:sz w:val="20"/>
                <w:szCs w:val="20"/>
              </w:rPr>
              <w:t>)</w:t>
            </w:r>
          </w:p>
        </w:tc>
      </w:tr>
      <w:tr w:rsidR="005C7A0F" w14:paraId="37F2148B" w14:textId="77777777" w:rsidTr="00851107">
        <w:trPr>
          <w:trHeight w:val="256"/>
        </w:trPr>
        <w:tc>
          <w:tcPr>
            <w:tcW w:w="1565" w:type="pct"/>
            <w:tcBorders>
              <w:top w:val="single" w:sz="4" w:space="0" w:color="auto"/>
              <w:left w:val="single" w:sz="4" w:space="0" w:color="auto"/>
              <w:bottom w:val="single" w:sz="4" w:space="0" w:color="auto"/>
              <w:right w:val="single" w:sz="4" w:space="0" w:color="auto"/>
            </w:tcBorders>
            <w:hideMark/>
          </w:tcPr>
          <w:p w14:paraId="7A837BB5" w14:textId="4919F890" w:rsidR="005C7A0F" w:rsidRPr="00CA7DA1" w:rsidRDefault="005C7A0F" w:rsidP="005C7A0F">
            <w:pPr>
              <w:rPr>
                <w:rFonts w:ascii="Segoe UI" w:hAnsi="Segoe UI" w:cs="Segoe UI"/>
                <w:sz w:val="19"/>
                <w:szCs w:val="19"/>
              </w:rPr>
            </w:pPr>
            <w:r>
              <w:rPr>
                <w:rFonts w:ascii="Segoe UI" w:hAnsi="Segoe UI" w:cs="Segoe UI"/>
                <w:sz w:val="20"/>
                <w:szCs w:val="20"/>
              </w:rPr>
              <w:t xml:space="preserve">Indice de fréquentation des </w:t>
            </w:r>
            <w:r w:rsidRPr="00933C2C">
              <w:rPr>
                <w:rFonts w:ascii="Segoe UI" w:hAnsi="Segoe UI" w:cs="Segoe UI"/>
                <w:sz w:val="20"/>
                <w:szCs w:val="20"/>
              </w:rPr>
              <w:t>aéroports et gares</w:t>
            </w:r>
          </w:p>
        </w:tc>
        <w:tc>
          <w:tcPr>
            <w:tcW w:w="687" w:type="pct"/>
            <w:tcBorders>
              <w:top w:val="single" w:sz="4" w:space="0" w:color="auto"/>
              <w:left w:val="single" w:sz="4" w:space="0" w:color="auto"/>
              <w:bottom w:val="single" w:sz="4" w:space="0" w:color="auto"/>
              <w:right w:val="single" w:sz="4" w:space="0" w:color="auto"/>
            </w:tcBorders>
          </w:tcPr>
          <w:p w14:paraId="39709667" w14:textId="77777777" w:rsidR="005C7A0F" w:rsidRPr="00465456" w:rsidRDefault="005C7A0F" w:rsidP="005C7A0F">
            <w:pPr>
              <w:jc w:val="center"/>
              <w:rPr>
                <w:rFonts w:ascii="Segoe UI" w:hAnsi="Segoe UI" w:cs="Segoe UI"/>
                <w:sz w:val="20"/>
                <w:szCs w:val="20"/>
              </w:rPr>
            </w:pPr>
            <w:r w:rsidRPr="00465456">
              <w:rPr>
                <w:rFonts w:ascii="Segoe UI" w:hAnsi="Segoe UI" w:cs="Segoe UI"/>
                <w:sz w:val="20"/>
                <w:szCs w:val="20"/>
              </w:rPr>
              <w:t>2,45</w:t>
            </w:r>
          </w:p>
          <w:p w14:paraId="212DC7C4" w14:textId="2F46B4C0" w:rsidR="005C7A0F" w:rsidRPr="00465456" w:rsidRDefault="005C7A0F" w:rsidP="005C7A0F">
            <w:pPr>
              <w:jc w:val="center"/>
              <w:rPr>
                <w:rFonts w:ascii="Segoe UI" w:hAnsi="Segoe UI" w:cs="Segoe UI"/>
                <w:sz w:val="20"/>
                <w:szCs w:val="20"/>
              </w:rPr>
            </w:pPr>
            <w:r w:rsidRPr="00465456">
              <w:rPr>
                <w:rFonts w:ascii="Segoe UI" w:hAnsi="Segoe UI" w:cs="Segoe UI"/>
                <w:sz w:val="20"/>
                <w:szCs w:val="20"/>
              </w:rPr>
              <w:t>(</w:t>
            </w:r>
            <w:r w:rsidRPr="00465456">
              <w:rPr>
                <w:rFonts w:ascii="Segoe UI" w:hAnsi="Segoe UI" w:cs="Segoe UI"/>
                <w:color w:val="FF0000"/>
                <w:sz w:val="20"/>
                <w:szCs w:val="20"/>
              </w:rPr>
              <w:t>-49%</w:t>
            </w:r>
            <w:r w:rsidRPr="00465456">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43D08EB3" w14:textId="77777777"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2,46</w:t>
            </w:r>
          </w:p>
          <w:p w14:paraId="0BFD169C" w14:textId="32FF4DCF" w:rsidR="005C7A0F" w:rsidRPr="00465456"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-52%</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72685736" w14:textId="77777777" w:rsidR="005C7A0F" w:rsidRPr="00AF5EE3" w:rsidRDefault="005C7A0F" w:rsidP="005C7A0F">
            <w:pPr>
              <w:ind w:left="-133" w:right="-113"/>
              <w:jc w:val="center"/>
              <w:rPr>
                <w:rFonts w:ascii="Segoe UI" w:hAnsi="Segoe UI" w:cs="Segoe UI"/>
                <w:sz w:val="20"/>
                <w:szCs w:val="20"/>
              </w:rPr>
            </w:pPr>
            <w:r w:rsidRPr="00AF5EE3">
              <w:rPr>
                <w:rFonts w:ascii="Segoe UI" w:hAnsi="Segoe UI" w:cs="Segoe UI"/>
                <w:sz w:val="20"/>
                <w:szCs w:val="20"/>
              </w:rPr>
              <w:t>2,54</w:t>
            </w:r>
          </w:p>
          <w:p w14:paraId="7D20243C" w14:textId="27E6B78B" w:rsidR="005C7A0F" w:rsidRPr="00AF5EE3" w:rsidRDefault="005C7A0F"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-50%</w:t>
            </w:r>
            <w:r w:rsidRPr="00AF5EE3">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hideMark/>
          </w:tcPr>
          <w:p w14:paraId="2403CC9D" w14:textId="77777777" w:rsidR="005C7A0F" w:rsidRPr="005C7A0F" w:rsidRDefault="005C7A0F" w:rsidP="005C7A0F">
            <w:pPr>
              <w:ind w:left="-133" w:right="-113"/>
              <w:jc w:val="center"/>
              <w:rPr>
                <w:rFonts w:ascii="Segoe UI" w:hAnsi="Segoe UI" w:cs="Segoe UI"/>
                <w:sz w:val="20"/>
                <w:szCs w:val="20"/>
              </w:rPr>
            </w:pPr>
            <w:r w:rsidRPr="005C7A0F">
              <w:rPr>
                <w:rFonts w:ascii="Segoe UI" w:hAnsi="Segoe UI" w:cs="Segoe UI"/>
                <w:sz w:val="20"/>
                <w:szCs w:val="20"/>
              </w:rPr>
              <w:t>2,45</w:t>
            </w:r>
          </w:p>
          <w:p w14:paraId="09F322BC" w14:textId="40CD5A42" w:rsidR="005C7A0F" w:rsidRPr="005C7A0F" w:rsidRDefault="005C7A0F"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-53%</w:t>
            </w:r>
            <w:r w:rsidRPr="005C7A0F">
              <w:rPr>
                <w:rFonts w:ascii="Segoe UI" w:hAnsi="Segoe UI" w:cs="Segoe UI"/>
                <w:sz w:val="20"/>
                <w:szCs w:val="20"/>
              </w:rPr>
              <w:t>)</w:t>
            </w:r>
          </w:p>
        </w:tc>
        <w:tc>
          <w:tcPr>
            <w:tcW w:w="68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707FDC" w14:textId="77777777" w:rsidR="005C7A0F" w:rsidRPr="00947424" w:rsidRDefault="001635D5" w:rsidP="005C7A0F">
            <w:pPr>
              <w:ind w:left="-133" w:right="-113"/>
              <w:jc w:val="center"/>
              <w:rPr>
                <w:rFonts w:ascii="Segoe UI" w:hAnsi="Segoe UI" w:cs="Segoe UI"/>
                <w:b/>
                <w:sz w:val="20"/>
                <w:szCs w:val="20"/>
              </w:rPr>
            </w:pPr>
            <w:r w:rsidRPr="00947424">
              <w:rPr>
                <w:rFonts w:ascii="Segoe UI" w:hAnsi="Segoe UI" w:cs="Segoe UI"/>
                <w:b/>
                <w:sz w:val="20"/>
                <w:szCs w:val="20"/>
              </w:rPr>
              <w:t>2,51</w:t>
            </w:r>
          </w:p>
          <w:p w14:paraId="4F8838A6" w14:textId="35E5EF5E" w:rsidR="00947424" w:rsidRPr="00947424" w:rsidRDefault="00947424" w:rsidP="005C7A0F">
            <w:pPr>
              <w:ind w:left="-133" w:right="-113"/>
              <w:jc w:val="center"/>
              <w:rPr>
                <w:rFonts w:ascii="Segoe UI" w:hAnsi="Segoe UI" w:cs="Segoe UI"/>
                <w:sz w:val="20"/>
                <w:szCs w:val="20"/>
              </w:rPr>
            </w:pPr>
            <w:r w:rsidRPr="00947424">
              <w:rPr>
                <w:rFonts w:ascii="Segoe UI" w:hAnsi="Segoe UI" w:cs="Segoe UI"/>
                <w:b/>
                <w:sz w:val="20"/>
                <w:szCs w:val="20"/>
              </w:rPr>
              <w:t>(</w:t>
            </w:r>
            <w:r w:rsidRPr="00947424">
              <w:rPr>
                <w:rFonts w:ascii="Segoe UI" w:hAnsi="Segoe UI" w:cs="Segoe UI"/>
                <w:b/>
                <w:color w:val="FF0000"/>
                <w:sz w:val="20"/>
                <w:szCs w:val="20"/>
              </w:rPr>
              <w:t>-58%</w:t>
            </w:r>
            <w:r w:rsidRPr="00947424">
              <w:rPr>
                <w:rFonts w:ascii="Segoe UI" w:hAnsi="Segoe UI" w:cs="Segoe UI"/>
                <w:b/>
                <w:sz w:val="20"/>
                <w:szCs w:val="20"/>
              </w:rPr>
              <w:t>)</w:t>
            </w:r>
          </w:p>
        </w:tc>
      </w:tr>
    </w:tbl>
    <w:p w14:paraId="0344F275" w14:textId="09C8894B" w:rsidR="004E6827" w:rsidRDefault="004E6827" w:rsidP="004E6827">
      <w:pPr>
        <w:spacing w:after="80" w:line="240" w:lineRule="auto"/>
        <w:jc w:val="both"/>
        <w:rPr>
          <w:rFonts w:ascii="Segoe UI" w:eastAsia="SimSun" w:hAnsi="Segoe UI" w:cs="Segoe UI"/>
          <w:i/>
          <w:color w:val="767171" w:themeColor="background2" w:themeShade="80"/>
          <w:sz w:val="18"/>
          <w:lang w:eastAsia="ja-JP"/>
        </w:rPr>
      </w:pPr>
      <w:r w:rsidRPr="00877A9D">
        <w:rPr>
          <w:rFonts w:ascii="Segoe UI" w:eastAsia="SimSun" w:hAnsi="Segoe UI" w:cs="Segoe UI"/>
          <w:i/>
          <w:color w:val="767171" w:themeColor="background2" w:themeShade="80"/>
          <w:sz w:val="18"/>
          <w:lang w:eastAsia="ja-JP"/>
        </w:rPr>
        <w:t xml:space="preserve">NB : ces indicateurs sont issus </w:t>
      </w:r>
      <w:r>
        <w:rPr>
          <w:rFonts w:ascii="Segoe UI" w:eastAsia="SimSun" w:hAnsi="Segoe UI" w:cs="Segoe UI"/>
          <w:i/>
          <w:color w:val="767171" w:themeColor="background2" w:themeShade="80"/>
          <w:sz w:val="18"/>
          <w:lang w:eastAsia="ja-JP"/>
        </w:rPr>
        <w:t xml:space="preserve">du Ministère chinois des transports, de </w:t>
      </w:r>
      <w:r w:rsidRPr="00D9493B">
        <w:rPr>
          <w:rFonts w:ascii="Segoe UI" w:eastAsia="SimSun" w:hAnsi="Segoe UI" w:cs="Segoe UI"/>
          <w:color w:val="767171" w:themeColor="background2" w:themeShade="80"/>
          <w:sz w:val="18"/>
          <w:lang w:eastAsia="ja-JP"/>
        </w:rPr>
        <w:t>Beijing Subway</w:t>
      </w:r>
      <w:r>
        <w:rPr>
          <w:rFonts w:ascii="Segoe UI" w:eastAsia="SimSun" w:hAnsi="Segoe UI" w:cs="Segoe UI"/>
          <w:color w:val="767171" w:themeColor="background2" w:themeShade="80"/>
          <w:sz w:val="18"/>
          <w:lang w:eastAsia="ja-JP"/>
        </w:rPr>
        <w:t xml:space="preserve"> (16 lignes)</w:t>
      </w:r>
      <w:r>
        <w:rPr>
          <w:rFonts w:ascii="Segoe UI" w:eastAsia="SimSun" w:hAnsi="Segoe UI" w:cs="Segoe UI"/>
          <w:i/>
          <w:color w:val="767171" w:themeColor="background2" w:themeShade="80"/>
          <w:sz w:val="18"/>
          <w:lang w:eastAsia="ja-JP"/>
        </w:rPr>
        <w:t xml:space="preserve">, du métro de Shanghai et </w:t>
      </w:r>
      <w:r w:rsidRPr="00877A9D">
        <w:rPr>
          <w:rFonts w:ascii="Segoe UI" w:eastAsia="SimSun" w:hAnsi="Segoe UI" w:cs="Segoe UI"/>
          <w:i/>
          <w:color w:val="767171" w:themeColor="background2" w:themeShade="80"/>
          <w:sz w:val="18"/>
          <w:lang w:eastAsia="ja-JP"/>
        </w:rPr>
        <w:t xml:space="preserve">des bases de données de </w:t>
      </w:r>
      <w:hyperlink r:id="rId15" w:anchor="shuniu?from=qianxi" w:history="1">
        <w:r w:rsidRPr="00877A9D">
          <w:rPr>
            <w:rStyle w:val="Lienhypertexte"/>
            <w:rFonts w:ascii="Segoe UI" w:eastAsia="SimSun" w:hAnsi="Segoe UI" w:cs="Segoe UI"/>
            <w:i/>
            <w:color w:val="767171" w:themeColor="background2" w:themeShade="80"/>
            <w:sz w:val="18"/>
            <w:lang w:eastAsia="ja-JP"/>
          </w:rPr>
          <w:t>Baidu</w:t>
        </w:r>
      </w:hyperlink>
      <w:r w:rsidRPr="00877A9D">
        <w:rPr>
          <w:rFonts w:ascii="Segoe UI" w:eastAsia="SimSun" w:hAnsi="Segoe UI" w:cs="Segoe UI"/>
          <w:i/>
          <w:color w:val="767171" w:themeColor="background2" w:themeShade="80"/>
          <w:sz w:val="18"/>
          <w:lang w:eastAsia="ja-JP"/>
        </w:rPr>
        <w:t xml:space="preserve"> et de </w:t>
      </w:r>
      <w:hyperlink r:id="rId16" w:history="1">
        <w:proofErr w:type="spellStart"/>
        <w:r w:rsidRPr="00877A9D">
          <w:rPr>
            <w:rStyle w:val="Lienhypertexte"/>
            <w:rFonts w:ascii="Segoe UI" w:eastAsia="SimSun" w:hAnsi="Segoe UI" w:cs="Segoe UI"/>
            <w:i/>
            <w:color w:val="767171" w:themeColor="background2" w:themeShade="80"/>
            <w:sz w:val="18"/>
            <w:lang w:eastAsia="ja-JP"/>
          </w:rPr>
          <w:t>Gaode</w:t>
        </w:r>
        <w:proofErr w:type="spellEnd"/>
      </w:hyperlink>
      <w:r w:rsidRPr="00877A9D">
        <w:rPr>
          <w:rFonts w:ascii="Segoe UI" w:eastAsia="SimSun" w:hAnsi="Segoe UI" w:cs="Segoe UI"/>
          <w:i/>
          <w:color w:val="767171" w:themeColor="background2" w:themeShade="80"/>
          <w:sz w:val="18"/>
          <w:lang w:eastAsia="ja-JP"/>
        </w:rPr>
        <w:t>.</w:t>
      </w:r>
    </w:p>
    <w:p w14:paraId="270219AF" w14:textId="77777777" w:rsidR="00CA7DA1" w:rsidRDefault="00CA7DA1" w:rsidP="00E43446">
      <w:pPr>
        <w:spacing w:after="80" w:line="240" w:lineRule="auto"/>
        <w:jc w:val="both"/>
        <w:rPr>
          <w:rFonts w:ascii="Segoe UI" w:eastAsia="SimSun" w:hAnsi="Segoe UI" w:cs="Segoe UI"/>
          <w:i/>
          <w:color w:val="767171" w:themeColor="background2" w:themeShade="80"/>
          <w:sz w:val="18"/>
          <w:lang w:eastAsia="ja-JP"/>
        </w:rPr>
      </w:pPr>
    </w:p>
    <w:p w14:paraId="3B5DB074" w14:textId="2D755077" w:rsidR="007B0CDA" w:rsidRPr="00E14C5E" w:rsidRDefault="007B0CDA" w:rsidP="007B0CDA">
      <w:pPr>
        <w:spacing w:after="120" w:line="240" w:lineRule="auto"/>
        <w:rPr>
          <w:rFonts w:ascii="Segoe UI" w:eastAsiaTheme="minorHAnsi" w:hAnsi="Segoe UI" w:cs="Segoe UI"/>
          <w:b/>
          <w:color w:val="006CE5"/>
          <w:u w:val="single"/>
        </w:rPr>
      </w:pPr>
      <w:r w:rsidRPr="00E14C5E">
        <w:rPr>
          <w:rFonts w:ascii="Segoe UI" w:eastAsiaTheme="minorHAnsi" w:hAnsi="Segoe UI" w:cs="Segoe UI"/>
          <w:b/>
          <w:color w:val="006CE5"/>
          <w:u w:val="single"/>
        </w:rPr>
        <w:t xml:space="preserve">Reprise de l’activité </w:t>
      </w:r>
      <w:r w:rsidR="00AC7139" w:rsidRPr="00E14C5E">
        <w:rPr>
          <w:rFonts w:ascii="Segoe UI" w:eastAsiaTheme="minorHAnsi" w:hAnsi="Segoe UI" w:cs="Segoe UI"/>
          <w:b/>
          <w:color w:val="006CE5"/>
          <w:u w:val="single"/>
        </w:rPr>
        <w:t>économique</w:t>
      </w:r>
    </w:p>
    <w:tbl>
      <w:tblPr>
        <w:tblStyle w:val="Grilledutableau"/>
        <w:tblW w:w="5000" w:type="pct"/>
        <w:tblLook w:val="04A0" w:firstRow="1" w:lastRow="0" w:firstColumn="1" w:lastColumn="0" w:noHBand="0" w:noVBand="1"/>
      </w:tblPr>
      <w:tblGrid>
        <w:gridCol w:w="2778"/>
        <w:gridCol w:w="1256"/>
        <w:gridCol w:w="1258"/>
        <w:gridCol w:w="1258"/>
        <w:gridCol w:w="1258"/>
        <w:gridCol w:w="1254"/>
      </w:tblGrid>
      <w:tr w:rsidR="001938EA" w:rsidRPr="000B1D6F" w14:paraId="05E6C504" w14:textId="77777777" w:rsidTr="001938EA">
        <w:tc>
          <w:tcPr>
            <w:tcW w:w="1533" w:type="pct"/>
          </w:tcPr>
          <w:p w14:paraId="56888314" w14:textId="7FEF797F" w:rsidR="001938EA" w:rsidRPr="000B1D6F" w:rsidRDefault="001938EA" w:rsidP="005C7A0F">
            <w:pPr>
              <w:jc w:val="center"/>
              <w:rPr>
                <w:rFonts w:ascii="Segoe UI" w:hAnsi="Segoe UI" w:cs="Segoe UI"/>
                <w:sz w:val="20"/>
              </w:rPr>
            </w:pPr>
            <w:r w:rsidRPr="00933C2C">
              <w:rPr>
                <w:rFonts w:ascii="Segoe UI" w:eastAsiaTheme="minorHAnsi" w:hAnsi="Segoe UI" w:cs="Segoe UI"/>
                <w:color w:val="006CE5"/>
                <w:sz w:val="20"/>
                <w:szCs w:val="20"/>
              </w:rPr>
              <w:t>Indicateur</w:t>
            </w:r>
          </w:p>
        </w:tc>
        <w:tc>
          <w:tcPr>
            <w:tcW w:w="693" w:type="pct"/>
          </w:tcPr>
          <w:p w14:paraId="60930AD4" w14:textId="06C72735" w:rsidR="001938EA" w:rsidRDefault="001938EA"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5 mars</w:t>
            </w:r>
          </w:p>
        </w:tc>
        <w:tc>
          <w:tcPr>
            <w:tcW w:w="694" w:type="pct"/>
          </w:tcPr>
          <w:p w14:paraId="04134894" w14:textId="2137CD8F" w:rsidR="001938EA" w:rsidRDefault="001938EA" w:rsidP="005C7A0F">
            <w:pPr>
              <w:jc w:val="center"/>
              <w:rPr>
                <w:rFonts w:ascii="Segoe UI" w:eastAsiaTheme="minorHAnsi" w:hAnsi="Segoe UI" w:cs="Segoe UI"/>
                <w:color w:val="006CE5"/>
                <w:sz w:val="20"/>
                <w:szCs w:val="20"/>
              </w:rPr>
            </w:pPr>
            <w:r w:rsidRPr="00AF5EE3">
              <w:rPr>
                <w:rFonts w:ascii="Segoe UI" w:eastAsiaTheme="minorHAnsi" w:hAnsi="Segoe UI" w:cs="Segoe UI"/>
                <w:color w:val="006CE5"/>
                <w:sz w:val="20"/>
                <w:szCs w:val="20"/>
              </w:rPr>
              <w:t>6 mars</w:t>
            </w:r>
          </w:p>
        </w:tc>
        <w:tc>
          <w:tcPr>
            <w:tcW w:w="694" w:type="pct"/>
          </w:tcPr>
          <w:p w14:paraId="72D3F5E8" w14:textId="74D5AE5A" w:rsidR="001938EA" w:rsidRDefault="001938EA" w:rsidP="005C7A0F">
            <w:pPr>
              <w:jc w:val="center"/>
              <w:rPr>
                <w:rFonts w:ascii="Segoe UI" w:eastAsiaTheme="minorHAnsi" w:hAnsi="Segoe UI" w:cs="Segoe UI"/>
                <w:color w:val="006CE5"/>
                <w:sz w:val="20"/>
                <w:szCs w:val="20"/>
              </w:rPr>
            </w:pPr>
            <w:r w:rsidRPr="00872443">
              <w:rPr>
                <w:rFonts w:ascii="Segoe UI" w:eastAsiaTheme="minorHAnsi" w:hAnsi="Segoe UI" w:cs="Segoe UI"/>
                <w:color w:val="006CE5"/>
                <w:sz w:val="20"/>
                <w:szCs w:val="20"/>
              </w:rPr>
              <w:t>8 mars</w:t>
            </w:r>
          </w:p>
        </w:tc>
        <w:tc>
          <w:tcPr>
            <w:tcW w:w="694" w:type="pct"/>
          </w:tcPr>
          <w:p w14:paraId="488DC290" w14:textId="448EB6DE" w:rsidR="001938EA" w:rsidRPr="005C7A0F" w:rsidRDefault="001938EA" w:rsidP="005C7A0F">
            <w:pPr>
              <w:jc w:val="center"/>
              <w:rPr>
                <w:rFonts w:ascii="Segoe UI" w:eastAsiaTheme="minorHAnsi" w:hAnsi="Segoe UI" w:cs="Segoe UI"/>
                <w:color w:val="006CE5"/>
                <w:sz w:val="20"/>
                <w:szCs w:val="20"/>
              </w:rPr>
            </w:pPr>
            <w:r w:rsidRPr="005C7A0F">
              <w:rPr>
                <w:rFonts w:ascii="Segoe UI" w:eastAsiaTheme="minorHAnsi" w:hAnsi="Segoe UI" w:cs="Segoe UI"/>
                <w:color w:val="006CE5"/>
                <w:sz w:val="20"/>
                <w:szCs w:val="20"/>
              </w:rPr>
              <w:t>9 mars</w:t>
            </w:r>
          </w:p>
        </w:tc>
        <w:tc>
          <w:tcPr>
            <w:tcW w:w="694" w:type="pct"/>
            <w:shd w:val="clear" w:color="auto" w:fill="DEEAF6" w:themeFill="accent1" w:themeFillTint="33"/>
          </w:tcPr>
          <w:p w14:paraId="72BADE15" w14:textId="6FF82995" w:rsidR="001938EA" w:rsidRPr="00AF5EE3" w:rsidRDefault="001938EA" w:rsidP="005C7A0F">
            <w:pPr>
              <w:jc w:val="center"/>
              <w:rPr>
                <w:rFonts w:ascii="Times New Roman" w:hAnsi="Times New Roman" w:cs="Times New Roman"/>
              </w:rPr>
            </w:pPr>
            <w:r>
              <w:rPr>
                <w:rFonts w:ascii="Segoe UI" w:eastAsiaTheme="minorHAnsi" w:hAnsi="Segoe UI" w:cs="Segoe UI"/>
                <w:b/>
                <w:color w:val="006CE5"/>
                <w:sz w:val="20"/>
                <w:szCs w:val="20"/>
              </w:rPr>
              <w:t>10</w:t>
            </w:r>
            <w:r w:rsidRPr="00AF5EE3">
              <w:rPr>
                <w:rFonts w:ascii="Segoe UI" w:eastAsiaTheme="minorHAnsi" w:hAnsi="Segoe UI" w:cs="Segoe UI"/>
                <w:b/>
                <w:color w:val="006CE5"/>
                <w:sz w:val="20"/>
                <w:szCs w:val="20"/>
              </w:rPr>
              <w:t xml:space="preserve"> mars</w:t>
            </w:r>
          </w:p>
        </w:tc>
      </w:tr>
      <w:tr w:rsidR="001938EA" w:rsidRPr="000B1D6F" w14:paraId="67A8BEB7" w14:textId="46F2D279" w:rsidTr="001938EA">
        <w:tc>
          <w:tcPr>
            <w:tcW w:w="1533" w:type="pct"/>
          </w:tcPr>
          <w:p w14:paraId="059ABA3D" w14:textId="680675CC" w:rsidR="001938EA" w:rsidRPr="00AC4D12" w:rsidRDefault="001938EA" w:rsidP="005C7A0F">
            <w:pPr>
              <w:rPr>
                <w:rFonts w:ascii="Segoe UI" w:hAnsi="Segoe UI" w:cs="Segoe UI"/>
                <w:sz w:val="19"/>
                <w:szCs w:val="19"/>
              </w:rPr>
            </w:pPr>
            <w:r w:rsidRPr="00AC4D12">
              <w:rPr>
                <w:rFonts w:ascii="Segoe UI" w:hAnsi="Segoe UI" w:cs="Segoe UI"/>
                <w:sz w:val="19"/>
                <w:szCs w:val="19"/>
              </w:rPr>
              <w:t xml:space="preserve">Consommation de charbon </w:t>
            </w:r>
            <w:r>
              <w:rPr>
                <w:rFonts w:ascii="Segoe UI" w:hAnsi="Segoe UI" w:cs="Segoe UI"/>
                <w:sz w:val="19"/>
                <w:szCs w:val="19"/>
              </w:rPr>
              <w:t>par six</w:t>
            </w:r>
            <w:r w:rsidRPr="00AC4D12">
              <w:rPr>
                <w:rFonts w:ascii="Segoe UI" w:hAnsi="Segoe UI" w:cs="Segoe UI"/>
                <w:sz w:val="19"/>
                <w:szCs w:val="19"/>
              </w:rPr>
              <w:t xml:space="preserve"> grands groupes de pr</w:t>
            </w:r>
            <w:r>
              <w:rPr>
                <w:rFonts w:ascii="Segoe UI" w:hAnsi="Segoe UI" w:cs="Segoe UI"/>
                <w:sz w:val="19"/>
                <w:szCs w:val="19"/>
              </w:rPr>
              <w:t>oduction électrique (1000 t.</w:t>
            </w:r>
            <w:r w:rsidRPr="00AC4D12">
              <w:rPr>
                <w:rFonts w:ascii="Segoe UI" w:hAnsi="Segoe UI" w:cs="Segoe UI"/>
                <w:sz w:val="19"/>
                <w:szCs w:val="19"/>
              </w:rPr>
              <w:t>)</w:t>
            </w:r>
          </w:p>
        </w:tc>
        <w:tc>
          <w:tcPr>
            <w:tcW w:w="693" w:type="pct"/>
          </w:tcPr>
          <w:p w14:paraId="131904D8" w14:textId="77777777" w:rsidR="001938EA" w:rsidRPr="00AF5EE3" w:rsidRDefault="001938EA" w:rsidP="005C7A0F">
            <w:pPr>
              <w:jc w:val="center"/>
              <w:rPr>
                <w:rFonts w:ascii="Segoe UI" w:hAnsi="Segoe UI" w:cs="Segoe UI"/>
                <w:sz w:val="20"/>
                <w:szCs w:val="20"/>
              </w:rPr>
            </w:pPr>
            <w:r w:rsidRPr="00AF5EE3">
              <w:rPr>
                <w:rFonts w:ascii="Segoe UI" w:hAnsi="Segoe UI" w:cs="Segoe UI"/>
                <w:sz w:val="20"/>
                <w:szCs w:val="20"/>
              </w:rPr>
              <w:t>504</w:t>
            </w:r>
          </w:p>
          <w:p w14:paraId="17CEBF1E" w14:textId="41DB7D07" w:rsidR="001938EA" w:rsidRPr="00AC4D12" w:rsidRDefault="001938EA"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-27%</w:t>
            </w:r>
            <w:r w:rsidRPr="00AF5EE3">
              <w:rPr>
                <w:rFonts w:ascii="Segoe UI" w:hAnsi="Segoe UI" w:cs="Segoe UI"/>
                <w:sz w:val="20"/>
                <w:szCs w:val="20"/>
              </w:rPr>
              <w:t>)</w:t>
            </w:r>
          </w:p>
        </w:tc>
        <w:tc>
          <w:tcPr>
            <w:tcW w:w="694" w:type="pct"/>
          </w:tcPr>
          <w:p w14:paraId="1C5855FA" w14:textId="77777777" w:rsidR="001938EA" w:rsidRPr="00AF5EE3" w:rsidRDefault="001938EA" w:rsidP="005C7A0F">
            <w:pPr>
              <w:jc w:val="center"/>
              <w:rPr>
                <w:rFonts w:ascii="Segoe UI" w:hAnsi="Segoe UI" w:cs="Segoe UI"/>
                <w:sz w:val="20"/>
                <w:szCs w:val="20"/>
              </w:rPr>
            </w:pPr>
            <w:r w:rsidRPr="00AF5EE3">
              <w:rPr>
                <w:rFonts w:ascii="Segoe UI" w:hAnsi="Segoe UI" w:cs="Segoe UI"/>
                <w:sz w:val="20"/>
                <w:szCs w:val="20"/>
              </w:rPr>
              <w:t>508,1</w:t>
            </w:r>
          </w:p>
          <w:p w14:paraId="7186A927" w14:textId="03E728E6" w:rsidR="001938EA" w:rsidRPr="00AC4D12" w:rsidRDefault="001938EA"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-25,3%</w:t>
            </w:r>
            <w:r w:rsidRPr="00AF5EE3">
              <w:rPr>
                <w:rFonts w:ascii="Segoe UI" w:hAnsi="Segoe UI" w:cs="Segoe UI"/>
                <w:sz w:val="20"/>
                <w:szCs w:val="20"/>
              </w:rPr>
              <w:t>)</w:t>
            </w:r>
          </w:p>
        </w:tc>
        <w:tc>
          <w:tcPr>
            <w:tcW w:w="694" w:type="pct"/>
          </w:tcPr>
          <w:p w14:paraId="5618A132" w14:textId="77777777" w:rsidR="001938EA" w:rsidRPr="00787FC9" w:rsidRDefault="001938EA" w:rsidP="005C7A0F">
            <w:pPr>
              <w:jc w:val="center"/>
              <w:rPr>
                <w:rFonts w:ascii="Segoe UI" w:hAnsi="Segoe UI" w:cs="Segoe UI"/>
                <w:sz w:val="20"/>
                <w:szCs w:val="20"/>
              </w:rPr>
            </w:pPr>
            <w:r w:rsidRPr="00787FC9">
              <w:rPr>
                <w:rFonts w:ascii="Segoe UI" w:hAnsi="Segoe UI" w:cs="Segoe UI"/>
                <w:sz w:val="20"/>
                <w:szCs w:val="20"/>
              </w:rPr>
              <w:t>524,1</w:t>
            </w:r>
          </w:p>
          <w:p w14:paraId="56143367" w14:textId="09ECEA5C" w:rsidR="001938EA" w:rsidRPr="00AC4D12" w:rsidRDefault="001938EA" w:rsidP="005C7A0F">
            <w:pPr>
              <w:jc w:val="center"/>
              <w:rPr>
                <w:rFonts w:ascii="Segoe UI" w:hAnsi="Segoe UI" w:cs="Segoe UI"/>
                <w:sz w:val="20"/>
                <w:szCs w:val="20"/>
              </w:rPr>
            </w:pPr>
            <w:r w:rsidRPr="00787FC9">
              <w:rPr>
                <w:rFonts w:ascii="Segoe UI" w:hAnsi="Segoe UI" w:cs="Segoe UI"/>
                <w:sz w:val="20"/>
                <w:szCs w:val="20"/>
              </w:rPr>
              <w:t>(</w:t>
            </w:r>
            <w:r w:rsidRPr="00787FC9">
              <w:rPr>
                <w:rFonts w:ascii="Segoe UI" w:hAnsi="Segoe UI" w:cs="Segoe UI"/>
                <w:color w:val="FF0000"/>
                <w:sz w:val="20"/>
                <w:szCs w:val="20"/>
              </w:rPr>
              <w:t>-24,3%</w:t>
            </w:r>
            <w:r w:rsidRPr="00787FC9">
              <w:rPr>
                <w:rFonts w:ascii="Segoe UI" w:hAnsi="Segoe UI" w:cs="Segoe UI"/>
                <w:sz w:val="20"/>
                <w:szCs w:val="20"/>
              </w:rPr>
              <w:t>)</w:t>
            </w:r>
          </w:p>
        </w:tc>
        <w:tc>
          <w:tcPr>
            <w:tcW w:w="694" w:type="pct"/>
          </w:tcPr>
          <w:p w14:paraId="60E7942D" w14:textId="77777777" w:rsidR="001938EA" w:rsidRPr="005C7A0F" w:rsidRDefault="001938EA" w:rsidP="005C7A0F">
            <w:pPr>
              <w:jc w:val="center"/>
              <w:rPr>
                <w:rFonts w:ascii="Segoe UI" w:hAnsi="Segoe UI" w:cs="Segoe UI"/>
                <w:sz w:val="20"/>
                <w:szCs w:val="20"/>
              </w:rPr>
            </w:pPr>
            <w:r w:rsidRPr="005C7A0F">
              <w:rPr>
                <w:rFonts w:ascii="Segoe UI" w:hAnsi="Segoe UI" w:cs="Segoe UI"/>
                <w:sz w:val="20"/>
                <w:szCs w:val="20"/>
              </w:rPr>
              <w:t>528,1</w:t>
            </w:r>
          </w:p>
          <w:p w14:paraId="6004E888" w14:textId="2F2C6A80" w:rsidR="001938EA" w:rsidRPr="005C7A0F" w:rsidRDefault="001938EA" w:rsidP="005C7A0F">
            <w:pPr>
              <w:jc w:val="center"/>
              <w:rPr>
                <w:rFonts w:ascii="Segoe UI" w:hAnsi="Segoe UI" w:cs="Segoe UI"/>
                <w:sz w:val="20"/>
                <w:szCs w:val="20"/>
              </w:rPr>
            </w:pPr>
            <w:r w:rsidRPr="005C7A0F">
              <w:rPr>
                <w:rFonts w:ascii="Segoe UI" w:hAnsi="Segoe UI" w:cs="Segoe UI"/>
                <w:sz w:val="20"/>
                <w:szCs w:val="20"/>
              </w:rPr>
              <w:t>(</w:t>
            </w:r>
            <w:r w:rsidRPr="005C7A0F">
              <w:rPr>
                <w:rFonts w:ascii="Segoe UI" w:hAnsi="Segoe UI" w:cs="Segoe UI"/>
                <w:color w:val="FF0000"/>
                <w:sz w:val="20"/>
                <w:szCs w:val="20"/>
              </w:rPr>
              <w:t>-23,4%</w:t>
            </w:r>
            <w:r w:rsidRPr="005C7A0F">
              <w:rPr>
                <w:rFonts w:ascii="Segoe UI" w:hAnsi="Segoe UI" w:cs="Segoe UI"/>
                <w:sz w:val="20"/>
                <w:szCs w:val="20"/>
              </w:rPr>
              <w:t>)</w:t>
            </w:r>
          </w:p>
        </w:tc>
        <w:tc>
          <w:tcPr>
            <w:tcW w:w="694" w:type="pct"/>
            <w:shd w:val="clear" w:color="auto" w:fill="DEEAF6" w:themeFill="accent1" w:themeFillTint="33"/>
          </w:tcPr>
          <w:p w14:paraId="16AF8BAB" w14:textId="77777777" w:rsidR="00085726" w:rsidRDefault="00085726" w:rsidP="00085726">
            <w:pPr>
              <w:jc w:val="center"/>
              <w:rPr>
                <w:rFonts w:ascii="Segoe UI" w:hAnsi="Segoe UI" w:cs="Segoe UI"/>
                <w:b/>
                <w:bCs/>
                <w:sz w:val="20"/>
                <w:szCs w:val="20"/>
              </w:rPr>
            </w:pPr>
            <w:r>
              <w:rPr>
                <w:rFonts w:ascii="Segoe UI" w:hAnsi="Segoe UI" w:cs="Segoe UI"/>
                <w:b/>
                <w:bCs/>
                <w:sz w:val="20"/>
                <w:szCs w:val="20"/>
              </w:rPr>
              <w:t>515,6</w:t>
            </w:r>
          </w:p>
          <w:p w14:paraId="6C814DF6" w14:textId="678DD30B" w:rsidR="001938EA" w:rsidRPr="00787FC9" w:rsidRDefault="00085726" w:rsidP="00085726">
            <w:pPr>
              <w:jc w:val="center"/>
              <w:rPr>
                <w:rFonts w:ascii="Segoe UI" w:hAnsi="Segoe UI" w:cs="Segoe UI"/>
                <w:b/>
                <w:i/>
                <w:sz w:val="20"/>
                <w:szCs w:val="20"/>
              </w:rPr>
            </w:pPr>
            <w:r>
              <w:rPr>
                <w:rFonts w:ascii="Segoe UI" w:hAnsi="Segoe UI" w:cs="Segoe UI"/>
                <w:b/>
                <w:bCs/>
                <w:sz w:val="20"/>
                <w:szCs w:val="20"/>
              </w:rPr>
              <w:t>(</w:t>
            </w:r>
            <w:r>
              <w:rPr>
                <w:rFonts w:ascii="Segoe UI" w:hAnsi="Segoe UI" w:cs="Segoe UI"/>
                <w:b/>
                <w:bCs/>
                <w:color w:val="FF0000"/>
                <w:sz w:val="20"/>
                <w:szCs w:val="20"/>
              </w:rPr>
              <w:t>-22,8%</w:t>
            </w:r>
            <w:r>
              <w:rPr>
                <w:rFonts w:ascii="Segoe UI" w:hAnsi="Segoe UI" w:cs="Segoe UI"/>
                <w:b/>
                <w:bCs/>
                <w:sz w:val="20"/>
                <w:szCs w:val="20"/>
              </w:rPr>
              <w:t>)</w:t>
            </w:r>
          </w:p>
        </w:tc>
      </w:tr>
      <w:tr w:rsidR="001938EA" w:rsidRPr="000B1D6F" w14:paraId="0EEF1A50" w14:textId="3798C6AF" w:rsidTr="001938EA">
        <w:trPr>
          <w:trHeight w:val="269"/>
        </w:trPr>
        <w:tc>
          <w:tcPr>
            <w:tcW w:w="1533" w:type="pct"/>
          </w:tcPr>
          <w:p w14:paraId="4FA96A4A" w14:textId="23581251" w:rsidR="001938EA" w:rsidRPr="00AC4D12" w:rsidRDefault="001938EA" w:rsidP="005C7A0F">
            <w:pPr>
              <w:rPr>
                <w:rFonts w:ascii="Segoe UI" w:hAnsi="Segoe UI" w:cs="Segoe UI"/>
                <w:sz w:val="19"/>
                <w:szCs w:val="19"/>
              </w:rPr>
            </w:pPr>
            <w:r w:rsidRPr="00AC4D12">
              <w:rPr>
                <w:rFonts w:ascii="Segoe UI" w:hAnsi="Segoe UI" w:cs="Segoe UI"/>
                <w:sz w:val="19"/>
                <w:szCs w:val="19"/>
              </w:rPr>
              <w:t>Ventes immobilières dans 32 grandes villes (1000 m</w:t>
            </w:r>
            <w:r w:rsidRPr="00AC4D12">
              <w:rPr>
                <w:rFonts w:ascii="Segoe UI" w:hAnsi="Segoe UI" w:cs="Segoe UI"/>
                <w:sz w:val="19"/>
                <w:szCs w:val="19"/>
                <w:vertAlign w:val="superscript"/>
              </w:rPr>
              <w:t>2</w:t>
            </w:r>
            <w:r w:rsidRPr="00AC4D12">
              <w:rPr>
                <w:rFonts w:ascii="Segoe UI" w:hAnsi="Segoe UI" w:cs="Segoe UI"/>
                <w:sz w:val="19"/>
                <w:szCs w:val="19"/>
              </w:rPr>
              <w:t>)</w:t>
            </w:r>
            <w:r>
              <w:rPr>
                <w:rFonts w:ascii="Segoe UI" w:hAnsi="Segoe UI" w:cs="Segoe UI"/>
                <w:sz w:val="19"/>
                <w:szCs w:val="19"/>
              </w:rPr>
              <w:t xml:space="preserve">  </w:t>
            </w:r>
          </w:p>
        </w:tc>
        <w:tc>
          <w:tcPr>
            <w:tcW w:w="693" w:type="pct"/>
          </w:tcPr>
          <w:p w14:paraId="63F45E95" w14:textId="1B905F45" w:rsidR="001938EA" w:rsidRPr="00AC4D12" w:rsidRDefault="001938EA" w:rsidP="005C7A0F">
            <w:pPr>
              <w:jc w:val="center"/>
              <w:rPr>
                <w:rFonts w:ascii="Segoe UI" w:hAnsi="Segoe UI" w:cs="Segoe UI"/>
                <w:sz w:val="20"/>
                <w:szCs w:val="20"/>
              </w:rPr>
            </w:pPr>
            <w:r w:rsidRPr="00AF5EE3">
              <w:rPr>
                <w:rFonts w:ascii="Segoe UI" w:hAnsi="Segoe UI" w:cs="Segoe UI"/>
                <w:i/>
                <w:sz w:val="20"/>
                <w:szCs w:val="20"/>
              </w:rPr>
              <w:t>Non dispo.</w:t>
            </w:r>
          </w:p>
        </w:tc>
        <w:tc>
          <w:tcPr>
            <w:tcW w:w="694" w:type="pct"/>
          </w:tcPr>
          <w:p w14:paraId="0CA3915E" w14:textId="77777777" w:rsidR="001938EA" w:rsidRPr="00AF5EE3" w:rsidRDefault="001938EA" w:rsidP="005C7A0F">
            <w:pPr>
              <w:jc w:val="center"/>
              <w:rPr>
                <w:rFonts w:ascii="Segoe UI" w:hAnsi="Segoe UI" w:cs="Segoe UI"/>
                <w:sz w:val="20"/>
                <w:szCs w:val="20"/>
              </w:rPr>
            </w:pPr>
            <w:r w:rsidRPr="00AF5EE3">
              <w:rPr>
                <w:rFonts w:ascii="Segoe UI" w:hAnsi="Segoe UI" w:cs="Segoe UI"/>
                <w:sz w:val="20"/>
                <w:szCs w:val="20"/>
              </w:rPr>
              <w:t>278,1</w:t>
            </w:r>
          </w:p>
          <w:p w14:paraId="30DD7623" w14:textId="7A0C7892" w:rsidR="001938EA" w:rsidRPr="00AC4D12" w:rsidRDefault="001938EA" w:rsidP="005C7A0F">
            <w:pPr>
              <w:jc w:val="center"/>
              <w:rPr>
                <w:rFonts w:ascii="Segoe UI" w:hAnsi="Segoe UI" w:cs="Segoe UI"/>
                <w:sz w:val="20"/>
                <w:szCs w:val="20"/>
              </w:rPr>
            </w:pPr>
            <w:r w:rsidRPr="00AF5EE3">
              <w:rPr>
                <w:rFonts w:ascii="Segoe UI" w:hAnsi="Segoe UI" w:cs="Segoe UI"/>
                <w:sz w:val="20"/>
                <w:szCs w:val="20"/>
              </w:rPr>
              <w:t>(</w:t>
            </w:r>
            <w:r w:rsidRPr="00AF5EE3">
              <w:rPr>
                <w:rFonts w:ascii="Segoe UI" w:hAnsi="Segoe UI" w:cs="Segoe UI"/>
                <w:color w:val="FF0000"/>
                <w:sz w:val="20"/>
                <w:szCs w:val="20"/>
              </w:rPr>
              <w:t>-51,0%</w:t>
            </w:r>
            <w:r w:rsidRPr="00AF5EE3">
              <w:rPr>
                <w:rFonts w:ascii="Segoe UI" w:hAnsi="Segoe UI" w:cs="Segoe UI"/>
                <w:sz w:val="20"/>
                <w:szCs w:val="20"/>
              </w:rPr>
              <w:t>)</w:t>
            </w:r>
          </w:p>
        </w:tc>
        <w:tc>
          <w:tcPr>
            <w:tcW w:w="694" w:type="pct"/>
          </w:tcPr>
          <w:p w14:paraId="4B7A666F" w14:textId="77777777" w:rsidR="001938EA" w:rsidRPr="00872443" w:rsidRDefault="001938EA" w:rsidP="005C7A0F">
            <w:pPr>
              <w:jc w:val="center"/>
              <w:rPr>
                <w:rFonts w:ascii="Segoe UI" w:hAnsi="Segoe UI" w:cs="Segoe UI"/>
                <w:sz w:val="20"/>
                <w:szCs w:val="20"/>
              </w:rPr>
            </w:pPr>
            <w:r w:rsidRPr="00872443">
              <w:rPr>
                <w:rFonts w:ascii="Segoe UI" w:hAnsi="Segoe UI" w:cs="Segoe UI"/>
                <w:sz w:val="20"/>
                <w:szCs w:val="20"/>
              </w:rPr>
              <w:t>134,1</w:t>
            </w:r>
          </w:p>
          <w:p w14:paraId="3B09E7CB" w14:textId="31B891A8" w:rsidR="001938EA" w:rsidRPr="00AC4D12" w:rsidRDefault="001938EA" w:rsidP="005C7A0F">
            <w:pPr>
              <w:jc w:val="center"/>
              <w:rPr>
                <w:rFonts w:ascii="Segoe UI" w:hAnsi="Segoe UI" w:cs="Segoe UI"/>
                <w:sz w:val="20"/>
                <w:szCs w:val="20"/>
              </w:rPr>
            </w:pPr>
            <w:r w:rsidRPr="00872443">
              <w:rPr>
                <w:rFonts w:ascii="Segoe UI" w:hAnsi="Segoe UI" w:cs="Segoe UI"/>
                <w:sz w:val="20"/>
                <w:szCs w:val="20"/>
              </w:rPr>
              <w:t>(</w:t>
            </w:r>
            <w:r w:rsidRPr="00872443">
              <w:rPr>
                <w:rFonts w:ascii="Segoe UI" w:hAnsi="Segoe UI" w:cs="Segoe UI"/>
                <w:color w:val="FF0000"/>
                <w:sz w:val="20"/>
                <w:szCs w:val="20"/>
              </w:rPr>
              <w:t>-54,9%</w:t>
            </w:r>
            <w:r w:rsidRPr="00872443">
              <w:rPr>
                <w:rFonts w:ascii="Segoe UI" w:hAnsi="Segoe UI" w:cs="Segoe UI"/>
                <w:sz w:val="20"/>
                <w:szCs w:val="20"/>
              </w:rPr>
              <w:t>)</w:t>
            </w:r>
          </w:p>
        </w:tc>
        <w:tc>
          <w:tcPr>
            <w:tcW w:w="694" w:type="pct"/>
          </w:tcPr>
          <w:p w14:paraId="7BFEE703" w14:textId="77777777" w:rsidR="00085726" w:rsidRDefault="00085726" w:rsidP="00085726">
            <w:pPr>
              <w:jc w:val="center"/>
              <w:rPr>
                <w:rFonts w:ascii="Segoe UI" w:hAnsi="Segoe UI" w:cs="Segoe UI"/>
                <w:sz w:val="20"/>
                <w:szCs w:val="20"/>
              </w:rPr>
            </w:pPr>
            <w:r>
              <w:rPr>
                <w:rFonts w:ascii="Segoe UI" w:hAnsi="Segoe UI" w:cs="Segoe UI"/>
                <w:sz w:val="20"/>
                <w:szCs w:val="20"/>
              </w:rPr>
              <w:t>269,2</w:t>
            </w:r>
          </w:p>
          <w:p w14:paraId="060E30BD" w14:textId="7CF15E70" w:rsidR="001938EA" w:rsidRPr="005C7A0F" w:rsidRDefault="00085726" w:rsidP="00085726">
            <w:pPr>
              <w:jc w:val="center"/>
              <w:rPr>
                <w:rFonts w:ascii="Segoe UI" w:hAnsi="Segoe UI" w:cs="Segoe UI"/>
                <w:sz w:val="20"/>
                <w:szCs w:val="20"/>
              </w:rPr>
            </w:pPr>
            <w:r>
              <w:rPr>
                <w:rFonts w:ascii="Segoe UI" w:hAnsi="Segoe UI" w:cs="Segoe UI"/>
                <w:sz w:val="20"/>
                <w:szCs w:val="20"/>
              </w:rPr>
              <w:t>(</w:t>
            </w:r>
            <w:r>
              <w:rPr>
                <w:rFonts w:ascii="Segoe UI" w:hAnsi="Segoe UI" w:cs="Segoe UI"/>
                <w:color w:val="FF0000"/>
                <w:sz w:val="20"/>
                <w:szCs w:val="20"/>
              </w:rPr>
              <w:t>-54,7%</w:t>
            </w:r>
            <w:r>
              <w:rPr>
                <w:rFonts w:ascii="Segoe UI" w:hAnsi="Segoe UI" w:cs="Segoe UI"/>
                <w:sz w:val="20"/>
                <w:szCs w:val="20"/>
              </w:rPr>
              <w:t>)</w:t>
            </w:r>
          </w:p>
        </w:tc>
        <w:tc>
          <w:tcPr>
            <w:tcW w:w="694" w:type="pct"/>
            <w:shd w:val="clear" w:color="auto" w:fill="DEEAF6" w:themeFill="accent1" w:themeFillTint="33"/>
          </w:tcPr>
          <w:p w14:paraId="7B0B0C33" w14:textId="1AB42263" w:rsidR="001938EA" w:rsidRPr="00872443" w:rsidRDefault="00085726" w:rsidP="005C7A0F">
            <w:pPr>
              <w:jc w:val="center"/>
              <w:rPr>
                <w:rFonts w:ascii="Segoe UI" w:hAnsi="Segoe UI" w:cs="Segoe UI"/>
                <w:i/>
                <w:sz w:val="20"/>
                <w:szCs w:val="20"/>
              </w:rPr>
            </w:pPr>
            <w:r>
              <w:rPr>
                <w:rFonts w:ascii="Segoe UI" w:hAnsi="Segoe UI" w:cs="Segoe UI"/>
                <w:i/>
                <w:iCs/>
                <w:sz w:val="20"/>
                <w:szCs w:val="20"/>
              </w:rPr>
              <w:t>Non dispo.</w:t>
            </w:r>
          </w:p>
        </w:tc>
      </w:tr>
    </w:tbl>
    <w:p w14:paraId="7DA9B17C" w14:textId="622759E1" w:rsidR="007B0CDA" w:rsidRPr="00877A9D" w:rsidRDefault="00874C1B" w:rsidP="00985C27">
      <w:pPr>
        <w:spacing w:after="120" w:line="240" w:lineRule="auto"/>
        <w:jc w:val="both"/>
        <w:rPr>
          <w:rFonts w:ascii="Segoe UI" w:eastAsia="SimSun" w:hAnsi="Segoe UI" w:cs="Segoe UI"/>
          <w:i/>
          <w:color w:val="767171" w:themeColor="background2" w:themeShade="80"/>
          <w:sz w:val="18"/>
          <w:lang w:eastAsia="ja-JP"/>
        </w:rPr>
      </w:pPr>
      <w:r w:rsidRPr="00877A9D">
        <w:rPr>
          <w:rFonts w:ascii="Segoe UI" w:eastAsia="SimSun" w:hAnsi="Segoe UI" w:cs="Segoe UI"/>
          <w:i/>
          <w:color w:val="767171" w:themeColor="background2" w:themeShade="80"/>
          <w:sz w:val="18"/>
          <w:lang w:eastAsia="ja-JP"/>
        </w:rPr>
        <w:t>NB : c</w:t>
      </w:r>
      <w:r w:rsidR="00075BB9" w:rsidRPr="00877A9D">
        <w:rPr>
          <w:rFonts w:ascii="Segoe UI" w:eastAsia="SimSun" w:hAnsi="Segoe UI" w:cs="Segoe UI"/>
          <w:i/>
          <w:color w:val="767171" w:themeColor="background2" w:themeShade="80"/>
          <w:sz w:val="18"/>
          <w:lang w:eastAsia="ja-JP"/>
        </w:rPr>
        <w:t xml:space="preserve">es données sont issues de </w:t>
      </w:r>
      <w:r w:rsidR="00877A9D" w:rsidRPr="00877A9D">
        <w:rPr>
          <w:rFonts w:ascii="Segoe UI" w:eastAsia="SimSun" w:hAnsi="Segoe UI" w:cs="Segoe UI"/>
          <w:i/>
          <w:color w:val="767171" w:themeColor="background2" w:themeShade="80"/>
          <w:sz w:val="18"/>
          <w:lang w:eastAsia="ja-JP"/>
        </w:rPr>
        <w:t xml:space="preserve">la base de données </w:t>
      </w:r>
      <w:hyperlink r:id="rId17" w:history="1">
        <w:r w:rsidR="00877A9D" w:rsidRPr="00877A9D">
          <w:rPr>
            <w:rStyle w:val="Lienhypertexte"/>
            <w:rFonts w:ascii="Segoe UI" w:eastAsia="SimSun" w:hAnsi="Segoe UI" w:cs="Segoe UI"/>
            <w:i/>
            <w:color w:val="767171" w:themeColor="background2" w:themeShade="80"/>
            <w:sz w:val="18"/>
            <w:lang w:eastAsia="ja-JP"/>
          </w:rPr>
          <w:t>Wind</w:t>
        </w:r>
      </w:hyperlink>
      <w:r w:rsidR="00075BB9" w:rsidRPr="00877A9D">
        <w:rPr>
          <w:rFonts w:ascii="Segoe UI" w:eastAsia="SimSun" w:hAnsi="Segoe UI" w:cs="Segoe UI"/>
          <w:i/>
          <w:color w:val="767171" w:themeColor="background2" w:themeShade="80"/>
          <w:sz w:val="18"/>
          <w:lang w:eastAsia="ja-JP"/>
        </w:rPr>
        <w:t xml:space="preserve">. Les six groupes de production électrique sont : Zhejiang Electric Group, </w:t>
      </w:r>
      <w:proofErr w:type="spellStart"/>
      <w:r w:rsidR="00075BB9" w:rsidRPr="00877A9D">
        <w:rPr>
          <w:rFonts w:ascii="Segoe UI" w:eastAsia="SimSun" w:hAnsi="Segoe UI" w:cs="Segoe UI"/>
          <w:i/>
          <w:color w:val="767171" w:themeColor="background2" w:themeShade="80"/>
          <w:sz w:val="18"/>
          <w:lang w:eastAsia="ja-JP"/>
        </w:rPr>
        <w:t>Shangdian</w:t>
      </w:r>
      <w:proofErr w:type="spellEnd"/>
      <w:r w:rsidR="00075BB9" w:rsidRPr="00877A9D">
        <w:rPr>
          <w:rFonts w:ascii="Segoe UI" w:eastAsia="SimSun" w:hAnsi="Segoe UI" w:cs="Segoe UI"/>
          <w:i/>
          <w:color w:val="767171" w:themeColor="background2" w:themeShade="80"/>
          <w:sz w:val="18"/>
          <w:lang w:eastAsia="ja-JP"/>
        </w:rPr>
        <w:t xml:space="preserve"> </w:t>
      </w:r>
      <w:r w:rsidRPr="00877A9D">
        <w:rPr>
          <w:rFonts w:ascii="Segoe UI" w:eastAsia="SimSun" w:hAnsi="Segoe UI" w:cs="Segoe UI"/>
          <w:i/>
          <w:color w:val="767171" w:themeColor="background2" w:themeShade="80"/>
          <w:sz w:val="18"/>
          <w:lang w:eastAsia="ja-JP"/>
        </w:rPr>
        <w:t>Power</w:t>
      </w:r>
      <w:r w:rsidR="00075BB9" w:rsidRPr="00877A9D">
        <w:rPr>
          <w:rFonts w:ascii="Segoe UI" w:eastAsia="SimSun" w:hAnsi="Segoe UI" w:cs="Segoe UI"/>
          <w:i/>
          <w:color w:val="767171" w:themeColor="background2" w:themeShade="80"/>
          <w:sz w:val="18"/>
          <w:lang w:eastAsia="ja-JP"/>
        </w:rPr>
        <w:t xml:space="preserve">, </w:t>
      </w:r>
      <w:proofErr w:type="spellStart"/>
      <w:r w:rsidR="00075BB9" w:rsidRPr="00877A9D">
        <w:rPr>
          <w:rFonts w:ascii="Segoe UI" w:eastAsia="SimSun" w:hAnsi="Segoe UI" w:cs="Segoe UI"/>
          <w:i/>
          <w:color w:val="767171" w:themeColor="background2" w:themeShade="80"/>
          <w:sz w:val="18"/>
          <w:lang w:eastAsia="ja-JP"/>
        </w:rPr>
        <w:t>Yudean</w:t>
      </w:r>
      <w:proofErr w:type="spellEnd"/>
      <w:r w:rsidR="00075BB9" w:rsidRPr="00877A9D">
        <w:rPr>
          <w:rFonts w:ascii="Segoe UI" w:eastAsia="SimSun" w:hAnsi="Segoe UI" w:cs="Segoe UI"/>
          <w:i/>
          <w:color w:val="767171" w:themeColor="background2" w:themeShade="80"/>
          <w:sz w:val="18"/>
          <w:lang w:eastAsia="ja-JP"/>
        </w:rPr>
        <w:t xml:space="preserve"> </w:t>
      </w:r>
      <w:r w:rsidRPr="00877A9D">
        <w:rPr>
          <w:rFonts w:ascii="Segoe UI" w:eastAsia="SimSun" w:hAnsi="Segoe UI" w:cs="Segoe UI"/>
          <w:i/>
          <w:color w:val="767171" w:themeColor="background2" w:themeShade="80"/>
          <w:sz w:val="18"/>
          <w:lang w:eastAsia="ja-JP"/>
        </w:rPr>
        <w:t>Group</w:t>
      </w:r>
      <w:r w:rsidR="00075BB9" w:rsidRPr="00877A9D">
        <w:rPr>
          <w:rFonts w:ascii="Segoe UI" w:eastAsia="SimSun" w:hAnsi="Segoe UI" w:cs="Segoe UI"/>
          <w:i/>
          <w:color w:val="767171" w:themeColor="background2" w:themeShade="80"/>
          <w:sz w:val="18"/>
          <w:lang w:eastAsia="ja-JP"/>
        </w:rPr>
        <w:t xml:space="preserve">, China </w:t>
      </w:r>
      <w:proofErr w:type="spellStart"/>
      <w:r w:rsidR="00075BB9" w:rsidRPr="00877A9D">
        <w:rPr>
          <w:rFonts w:ascii="Segoe UI" w:eastAsia="SimSun" w:hAnsi="Segoe UI" w:cs="Segoe UI"/>
          <w:i/>
          <w:color w:val="767171" w:themeColor="background2" w:themeShade="80"/>
          <w:sz w:val="18"/>
          <w:lang w:eastAsia="ja-JP"/>
        </w:rPr>
        <w:t>Guodian</w:t>
      </w:r>
      <w:proofErr w:type="spellEnd"/>
      <w:r w:rsidR="00075BB9" w:rsidRPr="00877A9D">
        <w:rPr>
          <w:rFonts w:ascii="Segoe UI" w:eastAsia="SimSun" w:hAnsi="Segoe UI" w:cs="Segoe UI"/>
          <w:i/>
          <w:color w:val="767171" w:themeColor="background2" w:themeShade="80"/>
          <w:sz w:val="18"/>
          <w:lang w:eastAsia="ja-JP"/>
        </w:rPr>
        <w:t xml:space="preserve"> Corp</w:t>
      </w:r>
      <w:r w:rsidRPr="00877A9D">
        <w:rPr>
          <w:rFonts w:ascii="Segoe UI" w:eastAsia="SimSun" w:hAnsi="Segoe UI" w:cs="Segoe UI"/>
          <w:i/>
          <w:color w:val="767171" w:themeColor="background2" w:themeShade="80"/>
          <w:sz w:val="18"/>
          <w:lang w:eastAsia="ja-JP"/>
        </w:rPr>
        <w:t>.</w:t>
      </w:r>
      <w:r w:rsidR="00075BB9" w:rsidRPr="00877A9D">
        <w:rPr>
          <w:rFonts w:ascii="Segoe UI" w:eastAsia="SimSun" w:hAnsi="Segoe UI" w:cs="Segoe UI"/>
          <w:i/>
          <w:color w:val="767171" w:themeColor="background2" w:themeShade="80"/>
          <w:sz w:val="18"/>
          <w:lang w:eastAsia="ja-JP"/>
        </w:rPr>
        <w:t xml:space="preserve">, China </w:t>
      </w:r>
      <w:proofErr w:type="spellStart"/>
      <w:r w:rsidRPr="00877A9D">
        <w:rPr>
          <w:rFonts w:ascii="Segoe UI" w:eastAsia="SimSun" w:hAnsi="Segoe UI" w:cs="Segoe UI"/>
          <w:i/>
          <w:color w:val="767171" w:themeColor="background2" w:themeShade="80"/>
          <w:sz w:val="18"/>
          <w:lang w:eastAsia="ja-JP"/>
        </w:rPr>
        <w:t>Datang</w:t>
      </w:r>
      <w:proofErr w:type="spellEnd"/>
      <w:r w:rsidRPr="00877A9D">
        <w:rPr>
          <w:rFonts w:ascii="Segoe UI" w:eastAsia="SimSun" w:hAnsi="Segoe UI" w:cs="Segoe UI"/>
          <w:i/>
          <w:color w:val="767171" w:themeColor="background2" w:themeShade="80"/>
          <w:sz w:val="18"/>
          <w:lang w:eastAsia="ja-JP"/>
        </w:rPr>
        <w:t xml:space="preserve"> et </w:t>
      </w:r>
      <w:r w:rsidR="00E43446">
        <w:rPr>
          <w:rFonts w:ascii="Segoe UI" w:eastAsia="SimSun" w:hAnsi="Segoe UI" w:cs="Segoe UI"/>
          <w:i/>
          <w:color w:val="767171" w:themeColor="background2" w:themeShade="80"/>
          <w:sz w:val="18"/>
          <w:lang w:eastAsia="ja-JP"/>
        </w:rPr>
        <w:t xml:space="preserve">China </w:t>
      </w:r>
      <w:proofErr w:type="spellStart"/>
      <w:r w:rsidR="00E43446">
        <w:rPr>
          <w:rFonts w:ascii="Segoe UI" w:eastAsia="SimSun" w:hAnsi="Segoe UI" w:cs="Segoe UI"/>
          <w:i/>
          <w:color w:val="767171" w:themeColor="background2" w:themeShade="80"/>
          <w:sz w:val="18"/>
          <w:lang w:eastAsia="ja-JP"/>
        </w:rPr>
        <w:t>Huaneng</w:t>
      </w:r>
      <w:proofErr w:type="spellEnd"/>
      <w:r w:rsidR="00E43446">
        <w:rPr>
          <w:rFonts w:ascii="Segoe UI" w:eastAsia="SimSun" w:hAnsi="Segoe UI" w:cs="Segoe UI"/>
          <w:i/>
          <w:color w:val="767171" w:themeColor="background2" w:themeShade="80"/>
          <w:sz w:val="18"/>
          <w:lang w:eastAsia="ja-JP"/>
        </w:rPr>
        <w:t>. Les 32</w:t>
      </w:r>
      <w:r w:rsidR="00075BB9" w:rsidRPr="00877A9D">
        <w:rPr>
          <w:rFonts w:ascii="Segoe UI" w:eastAsia="SimSun" w:hAnsi="Segoe UI" w:cs="Segoe UI"/>
          <w:i/>
          <w:color w:val="767171" w:themeColor="background2" w:themeShade="80"/>
          <w:sz w:val="18"/>
          <w:lang w:eastAsia="ja-JP"/>
        </w:rPr>
        <w:t xml:space="preserve"> villes sont : </w:t>
      </w:r>
      <w:r w:rsidRPr="00877A9D">
        <w:rPr>
          <w:rFonts w:ascii="Segoe UI" w:eastAsia="SimSun" w:hAnsi="Segoe UI" w:cs="Segoe UI"/>
          <w:i/>
          <w:color w:val="767171" w:themeColor="background2" w:themeShade="80"/>
          <w:sz w:val="18"/>
          <w:lang w:eastAsia="ja-JP"/>
        </w:rPr>
        <w:t>Pékin,</w:t>
      </w:r>
      <w:r w:rsidR="00075BB9" w:rsidRPr="00877A9D">
        <w:rPr>
          <w:rFonts w:ascii="Segoe UI" w:eastAsia="SimSun" w:hAnsi="Segoe UI" w:cs="Segoe UI"/>
          <w:i/>
          <w:color w:val="767171" w:themeColor="background2" w:themeShade="80"/>
          <w:sz w:val="18"/>
          <w:lang w:eastAsia="ja-JP"/>
        </w:rPr>
        <w:t xml:space="preserve"> Shanghai,</w:t>
      </w:r>
      <w:r w:rsidRPr="00877A9D">
        <w:rPr>
          <w:rFonts w:ascii="Segoe UI" w:eastAsia="SimSun" w:hAnsi="Segoe UI" w:cs="Segoe UI"/>
          <w:i/>
          <w:color w:val="767171" w:themeColor="background2" w:themeShade="80"/>
          <w:sz w:val="18"/>
          <w:lang w:eastAsia="ja-JP"/>
        </w:rPr>
        <w:t xml:space="preserve"> Tianjin,</w:t>
      </w:r>
      <w:r w:rsidR="00075BB9" w:rsidRPr="00877A9D">
        <w:rPr>
          <w:rFonts w:ascii="Segoe UI" w:eastAsia="SimSun" w:hAnsi="Segoe UI" w:cs="Segoe UI"/>
          <w:i/>
          <w:color w:val="767171" w:themeColor="background2" w:themeShade="80"/>
          <w:sz w:val="18"/>
          <w:lang w:eastAsia="ja-JP"/>
        </w:rPr>
        <w:t xml:space="preserve"> </w:t>
      </w:r>
      <w:r w:rsidR="00E50033" w:rsidRPr="00877A9D">
        <w:rPr>
          <w:rFonts w:ascii="Segoe UI" w:eastAsia="SimSun" w:hAnsi="Segoe UI" w:cs="Segoe UI"/>
          <w:i/>
          <w:color w:val="767171" w:themeColor="background2" w:themeShade="80"/>
          <w:sz w:val="18"/>
          <w:lang w:eastAsia="ja-JP"/>
        </w:rPr>
        <w:t>Canton</w:t>
      </w:r>
      <w:r w:rsidR="00075BB9" w:rsidRPr="00877A9D">
        <w:rPr>
          <w:rFonts w:ascii="Segoe UI" w:eastAsia="SimSun" w:hAnsi="Segoe UI" w:cs="Segoe UI"/>
          <w:i/>
          <w:color w:val="767171" w:themeColor="background2" w:themeShade="80"/>
          <w:sz w:val="18"/>
          <w:lang w:eastAsia="ja-JP"/>
        </w:rPr>
        <w:t xml:space="preserve">, Shenzhen, Hangzhou, </w:t>
      </w:r>
      <w:r w:rsidR="00E50033" w:rsidRPr="00877A9D">
        <w:rPr>
          <w:rFonts w:ascii="Segoe UI" w:eastAsia="SimSun" w:hAnsi="Segoe UI" w:cs="Segoe UI"/>
          <w:i/>
          <w:color w:val="767171" w:themeColor="background2" w:themeShade="80"/>
          <w:sz w:val="18"/>
          <w:lang w:eastAsia="ja-JP"/>
        </w:rPr>
        <w:t>Nankin</w:t>
      </w:r>
      <w:r w:rsidR="00075BB9" w:rsidRPr="00877A9D">
        <w:rPr>
          <w:rFonts w:ascii="Segoe UI" w:eastAsia="SimSun" w:hAnsi="Segoe UI" w:cs="Segoe UI"/>
          <w:i/>
          <w:color w:val="767171" w:themeColor="background2" w:themeShade="80"/>
          <w:sz w:val="18"/>
          <w:lang w:eastAsia="ja-JP"/>
        </w:rPr>
        <w:t>, Qingdao, Suzhou, Jiangyin, Xiamen, Dalian, Wuhan, Nanchang, Foshan, Wuxi, Fuzhou, Dongguan, Huizhou, Baotou, Changchun, Yangzhou, Anqing, Yueyang, Shaoguan, Nanning, Chengdu, Changsha, Harbin, Kunming, Shijiazhuang, Lanzhou. On co</w:t>
      </w:r>
      <w:r w:rsidR="00C34E01">
        <w:rPr>
          <w:rFonts w:ascii="Segoe UI" w:eastAsia="SimSun" w:hAnsi="Segoe UI" w:cs="Segoe UI"/>
          <w:i/>
          <w:color w:val="767171" w:themeColor="background2" w:themeShade="80"/>
          <w:sz w:val="18"/>
          <w:lang w:eastAsia="ja-JP"/>
        </w:rPr>
        <w:t>mpare la moyenne glissante sur sept</w:t>
      </w:r>
      <w:r w:rsidR="00075BB9" w:rsidRPr="00877A9D">
        <w:rPr>
          <w:rFonts w:ascii="Segoe UI" w:eastAsia="SimSun" w:hAnsi="Segoe UI" w:cs="Segoe UI"/>
          <w:i/>
          <w:color w:val="767171" w:themeColor="background2" w:themeShade="80"/>
          <w:sz w:val="18"/>
          <w:lang w:eastAsia="ja-JP"/>
        </w:rPr>
        <w:t xml:space="preserve"> jours avec la période correspondante en 2019 (glissement annuel).</w:t>
      </w:r>
    </w:p>
    <w:p w14:paraId="39F27F27" w14:textId="77777777" w:rsidR="00B21052" w:rsidRDefault="00B21052" w:rsidP="005507C2">
      <w:pPr>
        <w:spacing w:after="120" w:line="240" w:lineRule="auto"/>
        <w:rPr>
          <w:rFonts w:ascii="Segoe UI" w:eastAsiaTheme="minorHAnsi" w:hAnsi="Segoe UI" w:cs="Segoe UI"/>
          <w:b/>
          <w:color w:val="006CE5"/>
          <w:u w:val="single"/>
        </w:rPr>
      </w:pPr>
    </w:p>
    <w:p w14:paraId="2704BE4E" w14:textId="77777777" w:rsidR="00B21052" w:rsidRDefault="00B21052" w:rsidP="005507C2">
      <w:pPr>
        <w:spacing w:after="120" w:line="240" w:lineRule="auto"/>
        <w:rPr>
          <w:rFonts w:ascii="Segoe UI" w:eastAsiaTheme="minorHAnsi" w:hAnsi="Segoe UI" w:cs="Segoe UI"/>
          <w:b/>
          <w:color w:val="006CE5"/>
          <w:u w:val="single"/>
        </w:rPr>
      </w:pPr>
    </w:p>
    <w:p w14:paraId="7BC88FF9" w14:textId="181A5213" w:rsidR="005507C2" w:rsidRDefault="005507C2" w:rsidP="00537DED">
      <w:pPr>
        <w:spacing w:before="120" w:after="120" w:line="240" w:lineRule="auto"/>
        <w:rPr>
          <w:rFonts w:ascii="Segoe UI" w:eastAsiaTheme="minorHAnsi" w:hAnsi="Segoe UI" w:cs="Segoe UI"/>
          <w:b/>
          <w:color w:val="006CE5"/>
          <w:u w:val="single"/>
        </w:rPr>
      </w:pPr>
      <w:r>
        <w:rPr>
          <w:rFonts w:ascii="Segoe UI" w:eastAsiaTheme="minorHAnsi" w:hAnsi="Segoe UI" w:cs="Segoe UI"/>
          <w:b/>
          <w:color w:val="006CE5"/>
          <w:u w:val="single"/>
        </w:rPr>
        <w:lastRenderedPageBreak/>
        <w:t>Principales actualités économiques</w:t>
      </w:r>
    </w:p>
    <w:p w14:paraId="0C85A83F" w14:textId="09CE04AC" w:rsidR="00BE6888" w:rsidRDefault="0080269C" w:rsidP="00947424">
      <w:pPr>
        <w:spacing w:before="120" w:after="120" w:line="240" w:lineRule="auto"/>
        <w:jc w:val="both"/>
        <w:rPr>
          <w:rFonts w:ascii="Segoe UI" w:eastAsia="SimSun" w:hAnsi="Segoe UI" w:cs="Segoe UI"/>
          <w:color w:val="000000" w:themeColor="text1"/>
          <w:lang w:eastAsia="ja-JP"/>
        </w:rPr>
      </w:pPr>
      <w:r w:rsidRPr="00803E64">
        <w:rPr>
          <w:rFonts w:ascii="Segoe UI" w:eastAsia="Calibri" w:hAnsi="Segoe UI" w:cs="Segoe UI"/>
          <w:color w:val="006CE5"/>
          <w:lang w:eastAsia="fr-FR"/>
        </w:rPr>
        <w:t xml:space="preserve">McKinsey </w:t>
      </w:r>
      <w:r w:rsidR="000626ED" w:rsidRPr="00803E64">
        <w:rPr>
          <w:rFonts w:ascii="Segoe UI" w:eastAsia="Calibri" w:hAnsi="Segoe UI" w:cs="Segoe UI"/>
          <w:color w:val="006CE5"/>
          <w:lang w:eastAsia="fr-FR"/>
        </w:rPr>
        <w:t>évoque la possibilité d’</w:t>
      </w:r>
      <w:r w:rsidRPr="00803E64">
        <w:rPr>
          <w:rFonts w:ascii="Segoe UI" w:eastAsia="Calibri" w:hAnsi="Segoe UI" w:cs="Segoe UI"/>
          <w:color w:val="006CE5"/>
          <w:lang w:eastAsia="fr-FR"/>
        </w:rPr>
        <w:t>une récession mondiale (-1,5</w:t>
      </w:r>
      <w:r w:rsidR="00D0369C">
        <w:rPr>
          <w:rFonts w:ascii="Segoe UI" w:eastAsia="Calibri" w:hAnsi="Segoe UI" w:cs="Segoe UI"/>
          <w:color w:val="006CE5"/>
          <w:lang w:eastAsia="fr-FR"/>
        </w:rPr>
        <w:t> </w:t>
      </w:r>
      <w:r w:rsidRPr="00803E64">
        <w:rPr>
          <w:rFonts w:ascii="Segoe UI" w:eastAsia="Calibri" w:hAnsi="Segoe UI" w:cs="Segoe UI"/>
          <w:color w:val="006CE5"/>
          <w:lang w:eastAsia="fr-FR"/>
        </w:rPr>
        <w:t>%).</w:t>
      </w:r>
      <w:r w:rsidRPr="00D0369C">
        <w:rPr>
          <w:rFonts w:ascii="Segoe UI" w:eastAsia="SimSun" w:hAnsi="Segoe UI" w:cs="Segoe UI"/>
          <w:color w:val="000000" w:themeColor="text1"/>
          <w:lang w:eastAsia="ja-JP"/>
        </w:rPr>
        <w:t xml:space="preserve"> </w:t>
      </w:r>
      <w:r w:rsidR="000626ED" w:rsidRPr="000626ED">
        <w:rPr>
          <w:rFonts w:ascii="Segoe UI" w:eastAsia="SimSun" w:hAnsi="Segoe UI" w:cs="Segoe UI"/>
          <w:color w:val="000000" w:themeColor="text1"/>
          <w:lang w:eastAsia="ja-JP"/>
        </w:rPr>
        <w:t>L’occurrence de ce</w:t>
      </w:r>
      <w:r w:rsidR="00760FA3">
        <w:rPr>
          <w:rFonts w:ascii="Segoe UI" w:eastAsia="SimSun" w:hAnsi="Segoe UI" w:cs="Segoe UI"/>
          <w:color w:val="000000" w:themeColor="text1"/>
          <w:lang w:eastAsia="ja-JP"/>
        </w:rPr>
        <w:t xml:space="preserve"> </w:t>
      </w:r>
      <w:r w:rsidR="000626ED" w:rsidRPr="000626ED">
        <w:rPr>
          <w:rFonts w:ascii="Segoe UI" w:eastAsia="SimSun" w:hAnsi="Segoe UI" w:cs="Segoe UI"/>
          <w:color w:val="000000" w:themeColor="text1"/>
          <w:lang w:eastAsia="ja-JP"/>
        </w:rPr>
        <w:t xml:space="preserve">scénario </w:t>
      </w:r>
      <w:r w:rsidR="000626ED">
        <w:rPr>
          <w:rFonts w:ascii="Segoe UI" w:eastAsia="SimSun" w:hAnsi="Segoe UI" w:cs="Segoe UI"/>
          <w:color w:val="000000" w:themeColor="text1"/>
          <w:lang w:eastAsia="ja-JP"/>
        </w:rPr>
        <w:t>est soumis</w:t>
      </w:r>
      <w:r w:rsidR="00760FA3">
        <w:rPr>
          <w:rFonts w:ascii="Segoe UI" w:eastAsia="SimSun" w:hAnsi="Segoe UI" w:cs="Segoe UI"/>
          <w:color w:val="000000" w:themeColor="text1"/>
          <w:lang w:eastAsia="ja-JP"/>
        </w:rPr>
        <w:t>e</w:t>
      </w:r>
      <w:r w:rsidR="005A6891" w:rsidRPr="005A6891">
        <w:rPr>
          <w:rFonts w:ascii="Segoe UI" w:eastAsia="SimSun" w:hAnsi="Segoe UI" w:cs="Segoe UI"/>
          <w:color w:val="000000" w:themeColor="text1"/>
          <w:lang w:eastAsia="ja-JP"/>
        </w:rPr>
        <w:t xml:space="preserve"> aux hypothèse</w:t>
      </w:r>
      <w:r w:rsidR="005A6891">
        <w:rPr>
          <w:rFonts w:ascii="Segoe UI" w:eastAsia="SimSun" w:hAnsi="Segoe UI" w:cs="Segoe UI"/>
          <w:color w:val="000000" w:themeColor="text1"/>
          <w:lang w:eastAsia="ja-JP"/>
        </w:rPr>
        <w:t>s</w:t>
      </w:r>
      <w:r w:rsidR="005A6891" w:rsidRPr="005A6891">
        <w:rPr>
          <w:rFonts w:ascii="Segoe UI" w:eastAsia="SimSun" w:hAnsi="Segoe UI" w:cs="Segoe UI"/>
          <w:color w:val="000000" w:themeColor="text1"/>
          <w:lang w:eastAsia="ja-JP"/>
        </w:rPr>
        <w:t xml:space="preserve"> suivantes : des politiques de santé publiques « </w:t>
      </w:r>
      <w:r w:rsidR="005A6891" w:rsidRPr="005A6891">
        <w:rPr>
          <w:rFonts w:ascii="Segoe UI" w:eastAsia="SimSun" w:hAnsi="Segoe UI" w:cs="Segoe UI"/>
          <w:i/>
          <w:color w:val="000000" w:themeColor="text1"/>
          <w:lang w:eastAsia="ja-JP"/>
        </w:rPr>
        <w:t>moins efficaces qu’en Chine</w:t>
      </w:r>
      <w:r w:rsidR="005A6891" w:rsidRPr="005A6891">
        <w:rPr>
          <w:rFonts w:ascii="Segoe UI" w:eastAsia="SimSun" w:hAnsi="Segoe UI" w:cs="Segoe UI"/>
          <w:color w:val="000000" w:themeColor="text1"/>
          <w:lang w:eastAsia="ja-JP"/>
        </w:rPr>
        <w:t xml:space="preserve"> » dans le reste du monde ; la non-saisonnalité du virus ; une létalité supérieure à la grippe </w:t>
      </w:r>
      <w:r w:rsidR="005A6891" w:rsidRPr="00803E64">
        <w:rPr>
          <w:rFonts w:ascii="Segoe UI" w:eastAsia="SimSun" w:hAnsi="Segoe UI" w:cs="Segoe UI"/>
          <w:color w:val="000000" w:themeColor="text1"/>
          <w:lang w:eastAsia="ja-JP"/>
        </w:rPr>
        <w:t>saisonnière ; une désorganisation générale de l’activité économique</w:t>
      </w:r>
      <w:r w:rsidR="000626ED" w:rsidRPr="00803E64">
        <w:rPr>
          <w:rFonts w:ascii="Segoe UI" w:eastAsia="SimSun" w:hAnsi="Segoe UI" w:cs="Segoe UI"/>
          <w:color w:val="000000" w:themeColor="text1"/>
          <w:lang w:eastAsia="ja-JP"/>
        </w:rPr>
        <w:t xml:space="preserve"> en Europe et aux États-Unis</w:t>
      </w:r>
      <w:r w:rsidR="00760FA3" w:rsidRPr="00803E64">
        <w:rPr>
          <w:rFonts w:ascii="Segoe UI" w:eastAsia="SimSun" w:hAnsi="Segoe UI" w:cs="Segoe UI"/>
          <w:color w:val="000000" w:themeColor="text1"/>
          <w:lang w:eastAsia="ja-JP"/>
        </w:rPr>
        <w:t xml:space="preserve"> (</w:t>
      </w:r>
      <w:r w:rsidR="00760FA3" w:rsidRPr="00D0369C">
        <w:rPr>
          <w:rStyle w:val="Lienhypertexte"/>
          <w:rFonts w:ascii="Segoe UI" w:eastAsia="SimSun" w:hAnsi="Segoe UI" w:cs="Segoe UI"/>
          <w:i/>
          <w:color w:val="000000" w:themeColor="text1"/>
          <w:lang w:eastAsia="ja-JP"/>
        </w:rPr>
        <w:t>McKinsey</w:t>
      </w:r>
      <w:r w:rsidR="00760FA3" w:rsidRPr="00803E64">
        <w:rPr>
          <w:rStyle w:val="Lienhypertexte"/>
          <w:rFonts w:ascii="Segoe UI" w:eastAsia="SimSun" w:hAnsi="Segoe UI" w:cs="Segoe UI"/>
          <w:color w:val="000000" w:themeColor="text1"/>
          <w:lang w:eastAsia="ja-JP"/>
        </w:rPr>
        <w:t>)</w:t>
      </w:r>
      <w:r w:rsidR="005A6891" w:rsidRPr="00803E64">
        <w:rPr>
          <w:rFonts w:ascii="Segoe UI" w:eastAsia="SimSun" w:hAnsi="Segoe UI" w:cs="Segoe UI"/>
          <w:color w:val="000000" w:themeColor="text1"/>
          <w:lang w:eastAsia="ja-JP"/>
        </w:rPr>
        <w:t>.</w:t>
      </w:r>
    </w:p>
    <w:p w14:paraId="4D229020" w14:textId="69666EE5" w:rsidR="00FC283E" w:rsidRPr="00FC283E" w:rsidRDefault="00760FA3" w:rsidP="00776EE9">
      <w:pPr>
        <w:spacing w:before="120" w:after="120" w:line="240" w:lineRule="auto"/>
        <w:jc w:val="both"/>
        <w:rPr>
          <w:rFonts w:ascii="Segoe UI" w:eastAsia="SimSun" w:hAnsi="Segoe UI" w:cs="Segoe UI"/>
          <w:color w:val="000000" w:themeColor="text1"/>
          <w:lang w:eastAsia="ja-JP"/>
        </w:rPr>
      </w:pPr>
      <w:r w:rsidRPr="00803E64">
        <w:rPr>
          <w:rFonts w:ascii="Segoe UI" w:eastAsia="Calibri" w:hAnsi="Segoe UI" w:cs="Segoe UI"/>
          <w:color w:val="006CE5"/>
          <w:lang w:eastAsia="fr-FR"/>
        </w:rPr>
        <w:t>L</w:t>
      </w:r>
      <w:r w:rsidR="00FB00BF" w:rsidRPr="00803E64">
        <w:rPr>
          <w:rFonts w:ascii="Segoe UI" w:eastAsia="Calibri" w:hAnsi="Segoe UI" w:cs="Segoe UI"/>
          <w:color w:val="006CE5"/>
          <w:lang w:eastAsia="fr-FR"/>
        </w:rPr>
        <w:t>a Chine pourrait entrer en récession au premier trimestre</w:t>
      </w:r>
      <w:r>
        <w:rPr>
          <w:rFonts w:ascii="Segoe UI" w:eastAsia="SimSun" w:hAnsi="Segoe UI" w:cs="Segoe UI"/>
          <w:color w:val="000000" w:themeColor="text1"/>
          <w:lang w:eastAsia="ja-JP"/>
        </w:rPr>
        <w:t xml:space="preserve"> selon Bert </w:t>
      </w:r>
      <w:proofErr w:type="spellStart"/>
      <w:r>
        <w:rPr>
          <w:rFonts w:ascii="Segoe UI" w:eastAsia="SimSun" w:hAnsi="Segoe UI" w:cs="Segoe UI"/>
          <w:color w:val="000000" w:themeColor="text1"/>
          <w:lang w:eastAsia="ja-JP"/>
        </w:rPr>
        <w:t>Hofman</w:t>
      </w:r>
      <w:proofErr w:type="spellEnd"/>
      <w:r>
        <w:rPr>
          <w:rFonts w:ascii="Segoe UI" w:eastAsia="SimSun" w:hAnsi="Segoe UI" w:cs="Segoe UI"/>
          <w:color w:val="000000" w:themeColor="text1"/>
          <w:lang w:eastAsia="ja-JP"/>
        </w:rPr>
        <w:t xml:space="preserve">, directeur du </w:t>
      </w:r>
      <w:r w:rsidRPr="00D0369C">
        <w:rPr>
          <w:rFonts w:ascii="Segoe UI" w:eastAsia="SimSun" w:hAnsi="Segoe UI" w:cs="Segoe UI"/>
          <w:i/>
          <w:color w:val="000000" w:themeColor="text1"/>
          <w:lang w:eastAsia="ja-JP"/>
        </w:rPr>
        <w:t>East Asian Institute</w:t>
      </w:r>
      <w:r>
        <w:rPr>
          <w:rFonts w:ascii="Segoe UI" w:eastAsia="SimSun" w:hAnsi="Segoe UI" w:cs="Segoe UI"/>
          <w:color w:val="000000" w:themeColor="text1"/>
          <w:lang w:eastAsia="ja-JP"/>
        </w:rPr>
        <w:t xml:space="preserve"> de la </w:t>
      </w:r>
      <w:r w:rsidRPr="00D0369C">
        <w:rPr>
          <w:rFonts w:ascii="Segoe UI" w:eastAsia="SimSun" w:hAnsi="Segoe UI" w:cs="Segoe UI"/>
          <w:i/>
          <w:color w:val="000000" w:themeColor="text1"/>
          <w:lang w:eastAsia="ja-JP"/>
        </w:rPr>
        <w:t xml:space="preserve">National </w:t>
      </w:r>
      <w:proofErr w:type="spellStart"/>
      <w:r w:rsidRPr="00D0369C">
        <w:rPr>
          <w:rFonts w:ascii="Segoe UI" w:eastAsia="SimSun" w:hAnsi="Segoe UI" w:cs="Segoe UI"/>
          <w:i/>
          <w:color w:val="000000" w:themeColor="text1"/>
          <w:lang w:eastAsia="ja-JP"/>
        </w:rPr>
        <w:t>University</w:t>
      </w:r>
      <w:proofErr w:type="spellEnd"/>
      <w:r w:rsidRPr="00D0369C">
        <w:rPr>
          <w:rFonts w:ascii="Segoe UI" w:eastAsia="SimSun" w:hAnsi="Segoe UI" w:cs="Segoe UI"/>
          <w:i/>
          <w:color w:val="000000" w:themeColor="text1"/>
          <w:lang w:eastAsia="ja-JP"/>
        </w:rPr>
        <w:t xml:space="preserve"> of Singapore</w:t>
      </w:r>
      <w:r w:rsidR="00DB5DC8">
        <w:rPr>
          <w:rFonts w:ascii="Segoe UI" w:eastAsia="SimSun" w:hAnsi="Segoe UI" w:cs="Segoe UI"/>
          <w:color w:val="000000" w:themeColor="text1"/>
          <w:lang w:eastAsia="ja-JP"/>
        </w:rPr>
        <w:t xml:space="preserve"> (et ancien représentant de la Banque Mondiale en </w:t>
      </w:r>
      <w:r w:rsidR="00DB5DC8" w:rsidRPr="00803E64">
        <w:rPr>
          <w:rFonts w:ascii="Segoe UI" w:eastAsia="SimSun" w:hAnsi="Segoe UI" w:cs="Segoe UI"/>
          <w:color w:val="000000" w:themeColor="text1"/>
          <w:lang w:eastAsia="ja-JP"/>
        </w:rPr>
        <w:t>Chine)</w:t>
      </w:r>
      <w:r w:rsidR="00FB00BF" w:rsidRPr="00803E64">
        <w:rPr>
          <w:rFonts w:ascii="Segoe UI" w:eastAsia="SimSun" w:hAnsi="Segoe UI" w:cs="Segoe UI"/>
          <w:color w:val="000000" w:themeColor="text1"/>
          <w:lang w:eastAsia="ja-JP"/>
        </w:rPr>
        <w:t>, qui anticipe un taux de croissance compris entre -2</w:t>
      </w:r>
      <w:r w:rsidR="00D0369C">
        <w:rPr>
          <w:rFonts w:ascii="Segoe UI" w:eastAsia="SimSun" w:hAnsi="Segoe UI" w:cs="Segoe UI"/>
          <w:color w:val="000000" w:themeColor="text1"/>
          <w:lang w:eastAsia="ja-JP"/>
        </w:rPr>
        <w:t> </w:t>
      </w:r>
      <w:r w:rsidR="00FB00BF" w:rsidRPr="00803E64">
        <w:rPr>
          <w:rFonts w:ascii="Segoe UI" w:eastAsia="SimSun" w:hAnsi="Segoe UI" w:cs="Segoe UI"/>
          <w:color w:val="000000" w:themeColor="text1"/>
          <w:lang w:eastAsia="ja-JP"/>
        </w:rPr>
        <w:t>% et –6,5</w:t>
      </w:r>
      <w:r w:rsidR="00D0369C">
        <w:rPr>
          <w:rFonts w:ascii="Segoe UI" w:eastAsia="SimSun" w:hAnsi="Segoe UI" w:cs="Segoe UI"/>
          <w:color w:val="000000" w:themeColor="text1"/>
          <w:lang w:eastAsia="ja-JP"/>
        </w:rPr>
        <w:t> </w:t>
      </w:r>
      <w:r w:rsidR="00FB00BF" w:rsidRPr="00803E64">
        <w:rPr>
          <w:rFonts w:ascii="Segoe UI" w:eastAsia="SimSun" w:hAnsi="Segoe UI" w:cs="Segoe UI"/>
          <w:color w:val="000000" w:themeColor="text1"/>
          <w:lang w:eastAsia="ja-JP"/>
        </w:rPr>
        <w:t xml:space="preserve">% en glissement annuel </w:t>
      </w:r>
      <w:r w:rsidRPr="00803E64">
        <w:rPr>
          <w:rFonts w:ascii="Segoe UI" w:eastAsia="SimSun" w:hAnsi="Segoe UI" w:cs="Segoe UI"/>
          <w:color w:val="000000" w:themeColor="text1"/>
          <w:lang w:eastAsia="ja-JP"/>
        </w:rPr>
        <w:t>(</w:t>
      </w:r>
      <w:hyperlink r:id="rId18" w:history="1">
        <w:r w:rsidRPr="00D0369C">
          <w:rPr>
            <w:rStyle w:val="Lienhypertexte"/>
            <w:rFonts w:ascii="Segoe UI" w:eastAsia="SimSun" w:hAnsi="Segoe UI" w:cs="Segoe UI"/>
            <w:i/>
            <w:color w:val="000000" w:themeColor="text1"/>
            <w:lang w:eastAsia="ja-JP"/>
          </w:rPr>
          <w:t>Financial Times</w:t>
        </w:r>
        <w:r w:rsidRPr="00803E64">
          <w:rPr>
            <w:rStyle w:val="Lienhypertexte"/>
            <w:rFonts w:ascii="Segoe UI" w:eastAsia="SimSun" w:hAnsi="Segoe UI" w:cs="Segoe UI"/>
            <w:color w:val="000000" w:themeColor="text1"/>
            <w:u w:val="none"/>
            <w:lang w:eastAsia="ja-JP"/>
          </w:rPr>
          <w:t>)</w:t>
        </w:r>
      </w:hyperlink>
      <w:r w:rsidRPr="00803E64">
        <w:rPr>
          <w:rFonts w:ascii="Segoe UI" w:eastAsia="SimSun" w:hAnsi="Segoe UI" w:cs="Segoe UI"/>
          <w:color w:val="000000" w:themeColor="text1"/>
          <w:lang w:eastAsia="ja-JP"/>
        </w:rPr>
        <w:t>.</w:t>
      </w:r>
    </w:p>
    <w:p w14:paraId="2AD4343F" w14:textId="473D8608" w:rsidR="004E0985" w:rsidRDefault="00760FA3" w:rsidP="00FC283E">
      <w:pPr>
        <w:spacing w:before="120" w:after="120" w:line="240" w:lineRule="auto"/>
        <w:jc w:val="both"/>
        <w:rPr>
          <w:rFonts w:ascii="Segoe UI" w:eastAsia="SimSun" w:hAnsi="Segoe UI" w:cs="Segoe UI"/>
          <w:color w:val="000000" w:themeColor="text1"/>
          <w:lang w:eastAsia="ja-JP"/>
        </w:rPr>
      </w:pPr>
      <w:r w:rsidRPr="00803E64">
        <w:rPr>
          <w:rFonts w:ascii="Segoe UI" w:eastAsia="Calibri" w:hAnsi="Segoe UI" w:cs="Segoe UI"/>
          <w:color w:val="006CE5"/>
          <w:lang w:eastAsia="fr-FR"/>
        </w:rPr>
        <w:t>L</w:t>
      </w:r>
      <w:r w:rsidR="004E0985" w:rsidRPr="00803E64">
        <w:rPr>
          <w:rFonts w:ascii="Segoe UI" w:eastAsia="Calibri" w:hAnsi="Segoe UI" w:cs="Segoe UI"/>
          <w:color w:val="006CE5"/>
          <w:lang w:eastAsia="fr-FR"/>
        </w:rPr>
        <w:t xml:space="preserve">’outil productif chinois pourrait souffrir d’un effet de second tour </w:t>
      </w:r>
      <w:r w:rsidR="00325FC4" w:rsidRPr="00803E64">
        <w:rPr>
          <w:rFonts w:ascii="Segoe UI" w:eastAsia="Calibri" w:hAnsi="Segoe UI" w:cs="Segoe UI"/>
          <w:color w:val="006CE5"/>
          <w:lang w:eastAsia="fr-FR"/>
        </w:rPr>
        <w:t>lié à une baisse de la demande internationale</w:t>
      </w:r>
      <w:r w:rsidR="00325FC4">
        <w:rPr>
          <w:rFonts w:ascii="Segoe UI" w:eastAsia="SimSun" w:hAnsi="Segoe UI" w:cs="Segoe UI"/>
          <w:color w:val="000000" w:themeColor="text1"/>
          <w:lang w:eastAsia="ja-JP"/>
        </w:rPr>
        <w:t xml:space="preserve">, alors que la propagation du virus est désormais globale et contraint un nombre croissant de pays à prendre </w:t>
      </w:r>
      <w:r w:rsidR="00325FC4" w:rsidRPr="00803E64">
        <w:rPr>
          <w:rFonts w:ascii="Segoe UI" w:eastAsia="SimSun" w:hAnsi="Segoe UI" w:cs="Segoe UI"/>
          <w:color w:val="000000" w:themeColor="text1"/>
          <w:lang w:eastAsia="ja-JP"/>
        </w:rPr>
        <w:t>des mesures de confinement. Les entreprises exportatrices pourraient être les premières touchées</w:t>
      </w:r>
      <w:r w:rsidRPr="00803E64">
        <w:rPr>
          <w:rFonts w:ascii="Segoe UI" w:eastAsia="SimSun" w:hAnsi="Segoe UI" w:cs="Segoe UI"/>
          <w:color w:val="000000" w:themeColor="text1"/>
          <w:lang w:eastAsia="ja-JP"/>
        </w:rPr>
        <w:t xml:space="preserve"> (</w:t>
      </w:r>
      <w:hyperlink r:id="rId19" w:history="1">
        <w:r w:rsidRPr="00803E64">
          <w:rPr>
            <w:rStyle w:val="Lienhypertexte"/>
            <w:rFonts w:ascii="Segoe UI" w:eastAsia="SimSun" w:hAnsi="Segoe UI" w:cs="Segoe UI"/>
            <w:i/>
            <w:color w:val="000000" w:themeColor="text1"/>
            <w:lang w:eastAsia="ja-JP"/>
          </w:rPr>
          <w:t>Bloomberg</w:t>
        </w:r>
      </w:hyperlink>
      <w:r w:rsidRPr="00803E64">
        <w:rPr>
          <w:rFonts w:ascii="Segoe UI" w:eastAsia="SimSun" w:hAnsi="Segoe UI" w:cs="Segoe UI"/>
          <w:color w:val="000000" w:themeColor="text1"/>
          <w:lang w:eastAsia="ja-JP"/>
        </w:rPr>
        <w:t>)</w:t>
      </w:r>
      <w:r w:rsidR="00325FC4" w:rsidRPr="00803E64">
        <w:rPr>
          <w:rFonts w:ascii="Segoe UI" w:eastAsia="SimSun" w:hAnsi="Segoe UI" w:cs="Segoe UI"/>
          <w:color w:val="000000" w:themeColor="text1"/>
          <w:lang w:eastAsia="ja-JP"/>
        </w:rPr>
        <w:t>.</w:t>
      </w:r>
    </w:p>
    <w:p w14:paraId="531175D6" w14:textId="7FB683B3" w:rsidR="00776EE9" w:rsidRDefault="00776EE9" w:rsidP="00776EE9">
      <w:pPr>
        <w:spacing w:line="240" w:lineRule="auto"/>
        <w:jc w:val="both"/>
        <w:rPr>
          <w:rFonts w:ascii="Segoe UI" w:eastAsia="SimSun" w:hAnsi="Segoe UI" w:cs="Segoe UI"/>
          <w:color w:val="000000" w:themeColor="text1"/>
          <w:lang w:eastAsia="ja-JP"/>
        </w:rPr>
      </w:pPr>
      <w:r w:rsidRPr="00803E64">
        <w:rPr>
          <w:rFonts w:ascii="Segoe UI" w:eastAsia="Calibri" w:hAnsi="Segoe UI" w:cs="Segoe UI"/>
          <w:color w:val="006CE5"/>
          <w:lang w:eastAsia="fr-FR"/>
        </w:rPr>
        <w:t>HSBC estime</w:t>
      </w:r>
      <w:r>
        <w:rPr>
          <w:rFonts w:ascii="Segoe UI" w:eastAsia="Calibri" w:hAnsi="Segoe UI" w:cs="Segoe UI"/>
          <w:color w:val="006CE5"/>
          <w:lang w:eastAsia="fr-FR"/>
        </w:rPr>
        <w:t xml:space="preserve"> en revanche </w:t>
      </w:r>
      <w:r w:rsidRPr="00803E64">
        <w:rPr>
          <w:rFonts w:ascii="Segoe UI" w:eastAsia="Calibri" w:hAnsi="Segoe UI" w:cs="Segoe UI"/>
          <w:color w:val="006CE5"/>
          <w:lang w:eastAsia="fr-FR"/>
        </w:rPr>
        <w:t>que l’accélération des financements de projets d’investissements en infrastructure</w:t>
      </w:r>
      <w:r>
        <w:rPr>
          <w:rFonts w:ascii="Segoe UI" w:eastAsia="Calibri" w:hAnsi="Segoe UI" w:cs="Segoe UI"/>
          <w:color w:val="006CE5"/>
          <w:lang w:eastAsia="fr-FR"/>
        </w:rPr>
        <w:t>s</w:t>
      </w:r>
      <w:r w:rsidRPr="00803E64">
        <w:rPr>
          <w:rFonts w:ascii="Segoe UI" w:eastAsia="Calibri" w:hAnsi="Segoe UI" w:cs="Segoe UI"/>
          <w:color w:val="006CE5"/>
          <w:lang w:eastAsia="fr-FR"/>
        </w:rPr>
        <w:t xml:space="preserve"> exercera un stimulus sur la croissance nominale du PIB de l’ordre de 0,7-1,1</w:t>
      </w:r>
      <w:r w:rsidR="00D0369C">
        <w:rPr>
          <w:rFonts w:ascii="Segoe UI" w:eastAsia="Calibri" w:hAnsi="Segoe UI" w:cs="Segoe UI"/>
          <w:color w:val="006CE5"/>
          <w:lang w:eastAsia="fr-FR"/>
        </w:rPr>
        <w:t xml:space="preserve"> point de PIB </w:t>
      </w:r>
      <w:r w:rsidRPr="00803E64">
        <w:rPr>
          <w:rFonts w:ascii="Segoe UI" w:eastAsia="Calibri" w:hAnsi="Segoe UI" w:cs="Segoe UI"/>
          <w:color w:val="006CE5"/>
          <w:lang w:eastAsia="fr-FR"/>
        </w:rPr>
        <w:t>en 2020.</w:t>
      </w:r>
      <w:r w:rsidRPr="00FC283E">
        <w:rPr>
          <w:rFonts w:ascii="Segoe UI" w:eastAsia="SimSun" w:hAnsi="Segoe UI" w:cs="Segoe UI"/>
          <w:color w:val="000000" w:themeColor="text1"/>
          <w:lang w:eastAsia="ja-JP"/>
        </w:rPr>
        <w:t xml:space="preserve"> L’accélération des émissions d’obligations spéciales des gouvernements locaux, qui s’élevaient à 950</w:t>
      </w:r>
      <w:r w:rsidR="00D0369C">
        <w:rPr>
          <w:rFonts w:ascii="Segoe UI" w:eastAsia="SimSun" w:hAnsi="Segoe UI" w:cs="Segoe UI"/>
          <w:color w:val="000000" w:themeColor="text1"/>
          <w:lang w:eastAsia="ja-JP"/>
        </w:rPr>
        <w:t> </w:t>
      </w:r>
      <w:r w:rsidRPr="00FC283E">
        <w:rPr>
          <w:rFonts w:ascii="Segoe UI" w:eastAsia="SimSun" w:hAnsi="Segoe UI" w:cs="Segoe UI"/>
          <w:color w:val="000000" w:themeColor="text1"/>
          <w:lang w:eastAsia="ja-JP"/>
        </w:rPr>
        <w:t>Md</w:t>
      </w:r>
      <w:r w:rsidR="00D0369C">
        <w:rPr>
          <w:rFonts w:ascii="Segoe UI" w:eastAsia="SimSun" w:hAnsi="Segoe UI" w:cs="Segoe UI"/>
          <w:color w:val="000000" w:themeColor="text1"/>
          <w:lang w:eastAsia="ja-JP"/>
        </w:rPr>
        <w:t xml:space="preserve"> RMB </w:t>
      </w:r>
      <w:r w:rsidRPr="00FC283E">
        <w:rPr>
          <w:rFonts w:ascii="Segoe UI" w:eastAsia="SimSun" w:hAnsi="Segoe UI" w:cs="Segoe UI"/>
          <w:color w:val="000000" w:themeColor="text1"/>
          <w:lang w:eastAsia="ja-JP"/>
        </w:rPr>
        <w:t>à fin février, devrait entraîner un effet po</w:t>
      </w:r>
      <w:r>
        <w:rPr>
          <w:rFonts w:ascii="Segoe UI" w:eastAsia="SimSun" w:hAnsi="Segoe UI" w:cs="Segoe UI"/>
          <w:color w:val="000000" w:themeColor="text1"/>
          <w:lang w:eastAsia="ja-JP"/>
        </w:rPr>
        <w:t>sitif sur le PIB nominal compris entre 0,4</w:t>
      </w:r>
      <w:r w:rsidR="00D0369C">
        <w:rPr>
          <w:rFonts w:ascii="Segoe UI" w:eastAsia="SimSun" w:hAnsi="Segoe UI" w:cs="Segoe UI"/>
          <w:color w:val="000000" w:themeColor="text1"/>
          <w:lang w:eastAsia="ja-JP"/>
        </w:rPr>
        <w:t> </w:t>
      </w:r>
      <w:r>
        <w:rPr>
          <w:rFonts w:ascii="Segoe UI" w:eastAsia="SimSun" w:hAnsi="Segoe UI" w:cs="Segoe UI"/>
          <w:color w:val="000000" w:themeColor="text1"/>
          <w:lang w:eastAsia="ja-JP"/>
        </w:rPr>
        <w:t xml:space="preserve">% et </w:t>
      </w:r>
      <w:r w:rsidRPr="00FC283E">
        <w:rPr>
          <w:rFonts w:ascii="Segoe UI" w:eastAsia="SimSun" w:hAnsi="Segoe UI" w:cs="Segoe UI"/>
          <w:color w:val="000000" w:themeColor="text1"/>
          <w:lang w:eastAsia="ja-JP"/>
        </w:rPr>
        <w:t>0,6</w:t>
      </w:r>
      <w:r w:rsidR="00D0369C">
        <w:rPr>
          <w:rFonts w:ascii="Segoe UI" w:eastAsia="SimSun" w:hAnsi="Segoe UI" w:cs="Segoe UI"/>
          <w:color w:val="000000" w:themeColor="text1"/>
          <w:lang w:eastAsia="ja-JP"/>
        </w:rPr>
        <w:t> </w:t>
      </w:r>
      <w:r w:rsidRPr="00FC283E">
        <w:rPr>
          <w:rFonts w:ascii="Segoe UI" w:eastAsia="SimSun" w:hAnsi="Segoe UI" w:cs="Segoe UI"/>
          <w:color w:val="000000" w:themeColor="text1"/>
          <w:lang w:eastAsia="ja-JP"/>
        </w:rPr>
        <w:t>%, grâce aux investissements en capital qu’ils permettront de financer. Compte tenu de la probable augmentation des quotas d’émissions à venir (2</w:t>
      </w:r>
      <w:r w:rsidR="00D0369C">
        <w:rPr>
          <w:rFonts w:ascii="Segoe UI" w:eastAsia="SimSun" w:hAnsi="Segoe UI" w:cs="Segoe UI"/>
          <w:color w:val="000000" w:themeColor="text1"/>
          <w:lang w:eastAsia="ja-JP"/>
        </w:rPr>
        <w:t> </w:t>
      </w:r>
      <w:r w:rsidRPr="00FC283E">
        <w:rPr>
          <w:rFonts w:ascii="Segoe UI" w:eastAsia="SimSun" w:hAnsi="Segoe UI" w:cs="Segoe UI"/>
          <w:color w:val="000000" w:themeColor="text1"/>
          <w:lang w:eastAsia="ja-JP"/>
        </w:rPr>
        <w:t>400</w:t>
      </w:r>
      <w:r w:rsidR="00D0369C">
        <w:rPr>
          <w:rFonts w:ascii="Segoe UI" w:eastAsia="SimSun" w:hAnsi="Segoe UI" w:cs="Segoe UI"/>
          <w:color w:val="000000" w:themeColor="text1"/>
          <w:lang w:eastAsia="ja-JP"/>
        </w:rPr>
        <w:t> </w:t>
      </w:r>
      <w:r w:rsidRPr="00FC283E">
        <w:rPr>
          <w:rFonts w:ascii="Segoe UI" w:eastAsia="SimSun" w:hAnsi="Segoe UI" w:cs="Segoe UI"/>
          <w:color w:val="000000" w:themeColor="text1"/>
          <w:lang w:eastAsia="ja-JP"/>
        </w:rPr>
        <w:t>Md</w:t>
      </w:r>
      <w:r w:rsidR="00D0369C">
        <w:rPr>
          <w:rFonts w:ascii="Segoe UI" w:eastAsia="SimSun" w:hAnsi="Segoe UI" w:cs="Segoe UI"/>
          <w:color w:val="000000" w:themeColor="text1"/>
          <w:lang w:eastAsia="ja-JP"/>
        </w:rPr>
        <w:t xml:space="preserve"> RMB </w:t>
      </w:r>
      <w:r w:rsidRPr="00FC283E">
        <w:rPr>
          <w:rFonts w:ascii="Segoe UI" w:eastAsia="SimSun" w:hAnsi="Segoe UI" w:cs="Segoe UI"/>
          <w:color w:val="000000" w:themeColor="text1"/>
          <w:lang w:eastAsia="ja-JP"/>
        </w:rPr>
        <w:t>d’ici la fin de l’année), le stimulus induit s’élèverait ainsi à</w:t>
      </w:r>
      <w:r>
        <w:rPr>
          <w:rFonts w:ascii="Segoe UI" w:eastAsia="SimSun" w:hAnsi="Segoe UI" w:cs="Segoe UI"/>
          <w:color w:val="000000" w:themeColor="text1"/>
          <w:lang w:eastAsia="ja-JP"/>
        </w:rPr>
        <w:t xml:space="preserve"> entre</w:t>
      </w:r>
      <w:r w:rsidRPr="00FC283E">
        <w:rPr>
          <w:rFonts w:ascii="Segoe UI" w:eastAsia="SimSun" w:hAnsi="Segoe UI" w:cs="Segoe UI"/>
          <w:color w:val="000000" w:themeColor="text1"/>
          <w:lang w:eastAsia="ja-JP"/>
        </w:rPr>
        <w:t xml:space="preserve"> 0,7</w:t>
      </w:r>
      <w:r>
        <w:rPr>
          <w:rFonts w:ascii="Segoe UI" w:eastAsia="SimSun" w:hAnsi="Segoe UI" w:cs="Segoe UI"/>
          <w:color w:val="000000" w:themeColor="text1"/>
          <w:lang w:eastAsia="ja-JP"/>
        </w:rPr>
        <w:t xml:space="preserve"> et </w:t>
      </w:r>
      <w:r w:rsidRPr="00FC283E">
        <w:rPr>
          <w:rFonts w:ascii="Segoe UI" w:eastAsia="SimSun" w:hAnsi="Segoe UI" w:cs="Segoe UI"/>
          <w:color w:val="000000" w:themeColor="text1"/>
          <w:lang w:eastAsia="ja-JP"/>
        </w:rPr>
        <w:t>1,1</w:t>
      </w:r>
      <w:r w:rsidR="00D0369C">
        <w:rPr>
          <w:rFonts w:ascii="Segoe UI" w:eastAsia="SimSun" w:hAnsi="Segoe UI" w:cs="Segoe UI"/>
          <w:color w:val="000000" w:themeColor="text1"/>
          <w:lang w:eastAsia="ja-JP"/>
        </w:rPr>
        <w:t> point de PIB.</w:t>
      </w:r>
    </w:p>
    <w:p w14:paraId="3DDAB265" w14:textId="0CB5DB45" w:rsidR="00325FC4" w:rsidRDefault="00325FC4" w:rsidP="00CD3272">
      <w:pPr>
        <w:spacing w:before="120" w:after="120" w:line="240" w:lineRule="auto"/>
        <w:jc w:val="both"/>
        <w:rPr>
          <w:rFonts w:ascii="Segoe UI" w:eastAsia="Times New Roman" w:hAnsi="Segoe UI" w:cs="Segoe UI"/>
          <w:color w:val="000000"/>
        </w:rPr>
      </w:pPr>
      <w:r w:rsidRPr="00803E64">
        <w:rPr>
          <w:rFonts w:ascii="Segoe UI" w:eastAsia="Calibri" w:hAnsi="Segoe UI" w:cs="Segoe UI"/>
          <w:color w:val="006CE5"/>
          <w:lang w:eastAsia="fr-FR"/>
        </w:rPr>
        <w:t>92,5</w:t>
      </w:r>
      <w:r w:rsidR="00D0369C">
        <w:rPr>
          <w:rFonts w:ascii="Segoe UI" w:eastAsia="Calibri" w:hAnsi="Segoe UI" w:cs="Segoe UI"/>
          <w:color w:val="006CE5"/>
          <w:lang w:eastAsia="fr-FR"/>
        </w:rPr>
        <w:t> </w:t>
      </w:r>
      <w:r w:rsidRPr="00803E64">
        <w:rPr>
          <w:rFonts w:ascii="Segoe UI" w:eastAsia="Calibri" w:hAnsi="Segoe UI" w:cs="Segoe UI"/>
          <w:color w:val="006CE5"/>
          <w:lang w:eastAsia="fr-FR"/>
        </w:rPr>
        <w:t>% des livreurs à domicile (</w:t>
      </w:r>
      <w:r w:rsidR="00803E64">
        <w:rPr>
          <w:rFonts w:ascii="Segoe UI" w:eastAsia="Calibri" w:hAnsi="Segoe UI" w:cs="Segoe UI"/>
          <w:color w:val="006CE5"/>
          <w:lang w:eastAsia="fr-FR"/>
        </w:rPr>
        <w:t>« </w:t>
      </w:r>
      <w:proofErr w:type="spellStart"/>
      <w:r w:rsidRPr="00803E64">
        <w:rPr>
          <w:rFonts w:ascii="Segoe UI" w:eastAsia="Calibri" w:hAnsi="Segoe UI" w:cs="Segoe UI"/>
          <w:i/>
          <w:color w:val="006CE5"/>
          <w:lang w:eastAsia="fr-FR"/>
        </w:rPr>
        <w:t>kuaidi</w:t>
      </w:r>
      <w:proofErr w:type="spellEnd"/>
      <w:r w:rsidR="00803E64" w:rsidRPr="00803E64">
        <w:rPr>
          <w:rFonts w:ascii="Segoe UI" w:eastAsia="Calibri" w:hAnsi="Segoe UI" w:cs="Segoe UI"/>
          <w:i/>
          <w:color w:val="006CE5"/>
          <w:lang w:eastAsia="fr-FR"/>
        </w:rPr>
        <w:t> </w:t>
      </w:r>
      <w:r w:rsidR="00803E64">
        <w:rPr>
          <w:rFonts w:ascii="Segoe UI" w:eastAsia="Calibri" w:hAnsi="Segoe UI" w:cs="Segoe UI"/>
          <w:color w:val="006CE5"/>
          <w:lang w:eastAsia="fr-FR"/>
        </w:rPr>
        <w:t>»</w:t>
      </w:r>
      <w:r w:rsidRPr="00803E64">
        <w:rPr>
          <w:rFonts w:ascii="Segoe UI" w:eastAsia="Calibri" w:hAnsi="Segoe UI" w:cs="Segoe UI"/>
          <w:color w:val="006CE5"/>
          <w:lang w:eastAsia="fr-FR"/>
        </w:rPr>
        <w:t xml:space="preserve">) </w:t>
      </w:r>
      <w:r w:rsidR="00FB00BF" w:rsidRPr="00803E64">
        <w:rPr>
          <w:rFonts w:ascii="Segoe UI" w:eastAsia="Calibri" w:hAnsi="Segoe UI" w:cs="Segoe UI"/>
          <w:color w:val="006CE5"/>
          <w:lang w:eastAsia="fr-FR"/>
        </w:rPr>
        <w:t>ont</w:t>
      </w:r>
      <w:r w:rsidRPr="00803E64">
        <w:rPr>
          <w:rFonts w:ascii="Segoe UI" w:eastAsia="Calibri" w:hAnsi="Segoe UI" w:cs="Segoe UI"/>
          <w:color w:val="006CE5"/>
          <w:lang w:eastAsia="fr-FR"/>
        </w:rPr>
        <w:t xml:space="preserve"> repris le travail</w:t>
      </w:r>
      <w:r>
        <w:rPr>
          <w:rFonts w:ascii="Segoe UI" w:eastAsia="Times New Roman" w:hAnsi="Segoe UI" w:cs="Segoe UI"/>
          <w:color w:val="000000"/>
        </w:rPr>
        <w:t xml:space="preserve"> (</w:t>
      </w:r>
      <w:r w:rsidRPr="009D382D">
        <w:rPr>
          <w:rFonts w:ascii="Segoe UI" w:eastAsia="Times New Roman" w:hAnsi="Segoe UI" w:cs="Segoe UI"/>
          <w:color w:val="000000"/>
        </w:rPr>
        <w:t>3</w:t>
      </w:r>
      <w:r w:rsidR="00D0369C">
        <w:rPr>
          <w:rFonts w:ascii="Segoe UI" w:eastAsia="Times New Roman" w:hAnsi="Segoe UI" w:cs="Segoe UI"/>
          <w:color w:val="000000"/>
        </w:rPr>
        <w:t> </w:t>
      </w:r>
      <w:r w:rsidRPr="009D382D">
        <w:rPr>
          <w:rFonts w:ascii="Segoe UI" w:eastAsia="Times New Roman" w:hAnsi="Segoe UI" w:cs="Segoe UI"/>
          <w:color w:val="000000"/>
        </w:rPr>
        <w:t>millions de personnes</w:t>
      </w:r>
      <w:r>
        <w:rPr>
          <w:rFonts w:ascii="Segoe UI" w:eastAsia="Times New Roman" w:hAnsi="Segoe UI" w:cs="Segoe UI"/>
          <w:color w:val="000000"/>
        </w:rPr>
        <w:t>)</w:t>
      </w:r>
      <w:r w:rsidR="00760FA3">
        <w:rPr>
          <w:rFonts w:ascii="Segoe UI" w:eastAsia="Times New Roman" w:hAnsi="Segoe UI" w:cs="Segoe UI"/>
          <w:color w:val="000000"/>
        </w:rPr>
        <w:t xml:space="preserve"> selon </w:t>
      </w:r>
      <w:r w:rsidR="00760FA3" w:rsidRPr="009D382D">
        <w:rPr>
          <w:rFonts w:ascii="Segoe UI" w:eastAsia="Times New Roman" w:hAnsi="Segoe UI" w:cs="Segoe UI"/>
          <w:color w:val="000000"/>
        </w:rPr>
        <w:t>l'</w:t>
      </w:r>
      <w:r w:rsidR="00760FA3">
        <w:rPr>
          <w:rFonts w:ascii="Segoe UI" w:eastAsia="Times New Roman" w:hAnsi="Segoe UI" w:cs="Segoe UI"/>
          <w:color w:val="000000"/>
        </w:rPr>
        <w:t>administration postale chinoise</w:t>
      </w:r>
      <w:r w:rsidRPr="009D382D">
        <w:rPr>
          <w:rFonts w:ascii="Segoe UI" w:eastAsia="Times New Roman" w:hAnsi="Segoe UI" w:cs="Segoe UI"/>
          <w:color w:val="000000"/>
        </w:rPr>
        <w:t>. Le nombre de livraisons journalières atteint 160</w:t>
      </w:r>
      <w:r w:rsidR="00D0369C">
        <w:rPr>
          <w:rFonts w:ascii="Segoe UI" w:eastAsia="Times New Roman" w:hAnsi="Segoe UI" w:cs="Segoe UI"/>
          <w:color w:val="000000"/>
        </w:rPr>
        <w:t> </w:t>
      </w:r>
      <w:r w:rsidRPr="009D382D">
        <w:rPr>
          <w:rFonts w:ascii="Segoe UI" w:eastAsia="Times New Roman" w:hAnsi="Segoe UI" w:cs="Segoe UI"/>
          <w:color w:val="000000"/>
        </w:rPr>
        <w:t>millions, ce qui représente plus de 80</w:t>
      </w:r>
      <w:r w:rsidR="00D0369C">
        <w:rPr>
          <w:rFonts w:ascii="Segoe UI" w:eastAsia="Times New Roman" w:hAnsi="Segoe UI" w:cs="Segoe UI"/>
          <w:color w:val="000000"/>
        </w:rPr>
        <w:t> </w:t>
      </w:r>
      <w:r w:rsidRPr="009D382D">
        <w:rPr>
          <w:rFonts w:ascii="Segoe UI" w:eastAsia="Times New Roman" w:hAnsi="Segoe UI" w:cs="Segoe UI"/>
          <w:color w:val="000000"/>
        </w:rPr>
        <w:t xml:space="preserve">% du taux </w:t>
      </w:r>
      <w:r w:rsidRPr="00803E64">
        <w:rPr>
          <w:rFonts w:ascii="Segoe UI" w:eastAsia="Times New Roman" w:hAnsi="Segoe UI" w:cs="Segoe UI"/>
          <w:color w:val="000000" w:themeColor="text1"/>
        </w:rPr>
        <w:t>normal</w:t>
      </w:r>
      <w:r w:rsidR="007742DA" w:rsidRPr="00803E64">
        <w:rPr>
          <w:rFonts w:ascii="Segoe UI" w:eastAsia="Times New Roman" w:hAnsi="Segoe UI" w:cs="Segoe UI"/>
          <w:color w:val="000000" w:themeColor="text1"/>
        </w:rPr>
        <w:t xml:space="preserve"> (</w:t>
      </w:r>
      <w:hyperlink r:id="rId20" w:history="1">
        <w:r w:rsidR="007742DA" w:rsidRPr="00803E64">
          <w:rPr>
            <w:rStyle w:val="Lienhypertexte"/>
            <w:rFonts w:ascii="Segoe UI" w:eastAsia="Times New Roman" w:hAnsi="Segoe UI" w:cs="Segoe UI"/>
            <w:i/>
            <w:color w:val="000000" w:themeColor="text1"/>
          </w:rPr>
          <w:t>Reference News</w:t>
        </w:r>
      </w:hyperlink>
      <w:r w:rsidR="007742DA" w:rsidRPr="00803E64">
        <w:rPr>
          <w:rFonts w:ascii="Segoe UI" w:eastAsia="Times New Roman" w:hAnsi="Segoe UI" w:cs="Segoe UI"/>
          <w:color w:val="000000" w:themeColor="text1"/>
        </w:rPr>
        <w:t>)</w:t>
      </w:r>
      <w:r w:rsidRPr="00803E64">
        <w:rPr>
          <w:rFonts w:ascii="Segoe UI" w:eastAsia="Times New Roman" w:hAnsi="Segoe UI" w:cs="Segoe UI"/>
          <w:color w:val="000000" w:themeColor="text1"/>
        </w:rPr>
        <w:t xml:space="preserve">. </w:t>
      </w:r>
      <w:proofErr w:type="spellStart"/>
      <w:r w:rsidR="007742DA" w:rsidRPr="00D0369C">
        <w:rPr>
          <w:rFonts w:ascii="Segoe UI" w:eastAsia="Times New Roman" w:hAnsi="Segoe UI" w:cs="Segoe UI"/>
          <w:i/>
          <w:color w:val="000000" w:themeColor="text1"/>
        </w:rPr>
        <w:t>Cainiao</w:t>
      </w:r>
      <w:proofErr w:type="spellEnd"/>
      <w:r w:rsidR="007742DA" w:rsidRPr="00803E64">
        <w:rPr>
          <w:rFonts w:ascii="Segoe UI" w:eastAsia="Times New Roman" w:hAnsi="Segoe UI" w:cs="Segoe UI"/>
          <w:color w:val="000000" w:themeColor="text1"/>
        </w:rPr>
        <w:t>, la filiale logistique d’</w:t>
      </w:r>
      <w:r w:rsidR="007742DA" w:rsidRPr="00D0369C">
        <w:rPr>
          <w:rFonts w:ascii="Segoe UI" w:eastAsia="Times New Roman" w:hAnsi="Segoe UI" w:cs="Segoe UI"/>
          <w:i/>
          <w:color w:val="000000" w:themeColor="text1"/>
        </w:rPr>
        <w:t>Alibaba</w:t>
      </w:r>
      <w:r w:rsidR="007742DA" w:rsidRPr="00803E64">
        <w:rPr>
          <w:rFonts w:ascii="Segoe UI" w:eastAsia="Times New Roman" w:hAnsi="Segoe UI" w:cs="Segoe UI"/>
          <w:color w:val="000000" w:themeColor="text1"/>
        </w:rPr>
        <w:t xml:space="preserve"> confirme opérer à plein régime (</w:t>
      </w:r>
      <w:hyperlink r:id="rId21" w:history="1">
        <w:r w:rsidR="007742DA" w:rsidRPr="00803E64">
          <w:rPr>
            <w:rStyle w:val="Lienhypertexte"/>
            <w:rFonts w:ascii="Segoe UI" w:eastAsia="Times New Roman" w:hAnsi="Segoe UI" w:cs="Segoe UI"/>
            <w:i/>
            <w:color w:val="000000" w:themeColor="text1"/>
          </w:rPr>
          <w:t>Bloomberg</w:t>
        </w:r>
      </w:hyperlink>
      <w:r w:rsidR="007742DA" w:rsidRPr="00803E64">
        <w:rPr>
          <w:rFonts w:ascii="Segoe UI" w:eastAsia="Times New Roman" w:hAnsi="Segoe UI" w:cs="Segoe UI"/>
          <w:color w:val="000000" w:themeColor="text1"/>
        </w:rPr>
        <w:t>).</w:t>
      </w:r>
    </w:p>
    <w:p w14:paraId="61CF0D37" w14:textId="144185FD" w:rsidR="00CD3272" w:rsidRPr="00CD3272" w:rsidRDefault="00CD3272" w:rsidP="00CD3272">
      <w:pPr>
        <w:spacing w:before="120" w:after="120" w:line="240" w:lineRule="auto"/>
        <w:jc w:val="both"/>
        <w:rPr>
          <w:rFonts w:ascii="Segoe UI" w:eastAsia="Times New Roman" w:hAnsi="Segoe UI" w:cs="Segoe UI"/>
          <w:color w:val="000000"/>
        </w:rPr>
      </w:pPr>
      <w:r w:rsidRPr="00803E64">
        <w:rPr>
          <w:rFonts w:ascii="Segoe UI" w:eastAsia="Calibri" w:hAnsi="Segoe UI" w:cs="Segoe UI"/>
          <w:color w:val="006CE5"/>
          <w:lang w:eastAsia="fr-FR"/>
        </w:rPr>
        <w:t>Reprise de la construction</w:t>
      </w:r>
      <w:r>
        <w:rPr>
          <w:rFonts w:ascii="Segoe UI" w:eastAsia="Times New Roman" w:hAnsi="Segoe UI" w:cs="Segoe UI"/>
          <w:b/>
          <w:color w:val="000000"/>
        </w:rPr>
        <w:t> </w:t>
      </w:r>
      <w:r>
        <w:rPr>
          <w:rFonts w:ascii="Segoe UI" w:eastAsia="Times New Roman" w:hAnsi="Segoe UI" w:cs="Segoe UI"/>
          <w:color w:val="000000"/>
        </w:rPr>
        <w:t xml:space="preserve">: </w:t>
      </w:r>
      <w:r w:rsidRPr="00CD3272">
        <w:rPr>
          <w:rFonts w:ascii="Segoe UI" w:eastAsia="Times New Roman" w:hAnsi="Segoe UI" w:cs="Segoe UI"/>
          <w:color w:val="000000"/>
        </w:rPr>
        <w:t xml:space="preserve">M. NI Hong, </w:t>
      </w:r>
      <w:r w:rsidR="00D0369C">
        <w:rPr>
          <w:rFonts w:ascii="Segoe UI" w:eastAsia="Times New Roman" w:hAnsi="Segoe UI" w:cs="Segoe UI"/>
          <w:color w:val="000000"/>
        </w:rPr>
        <w:t>v</w:t>
      </w:r>
      <w:r w:rsidRPr="00CD3272">
        <w:rPr>
          <w:rFonts w:ascii="Segoe UI" w:eastAsia="Times New Roman" w:hAnsi="Segoe UI" w:cs="Segoe UI"/>
          <w:color w:val="000000"/>
        </w:rPr>
        <w:t>ice-ministre du logement et du développement urbain-rural (</w:t>
      </w:r>
      <w:proofErr w:type="spellStart"/>
      <w:r w:rsidRPr="00CD3272">
        <w:rPr>
          <w:rFonts w:ascii="Segoe UI" w:eastAsia="Times New Roman" w:hAnsi="Segoe UI" w:cs="Segoe UI"/>
          <w:color w:val="000000"/>
        </w:rPr>
        <w:t>MoHURD</w:t>
      </w:r>
      <w:proofErr w:type="spellEnd"/>
      <w:r w:rsidRPr="00CD3272">
        <w:rPr>
          <w:rFonts w:ascii="Segoe UI" w:eastAsia="Times New Roman" w:hAnsi="Segoe UI" w:cs="Segoe UI"/>
          <w:color w:val="000000"/>
        </w:rPr>
        <w:t>), a annoncé que plus de 111</w:t>
      </w:r>
      <w:r w:rsidR="00D0369C">
        <w:rPr>
          <w:rFonts w:ascii="Segoe UI" w:eastAsia="Times New Roman" w:hAnsi="Segoe UI" w:cs="Segoe UI"/>
          <w:color w:val="000000"/>
        </w:rPr>
        <w:t> </w:t>
      </w:r>
      <w:r w:rsidRPr="00CD3272">
        <w:rPr>
          <w:rFonts w:ascii="Segoe UI" w:eastAsia="Times New Roman" w:hAnsi="Segoe UI" w:cs="Segoe UI"/>
          <w:color w:val="000000"/>
        </w:rPr>
        <w:t>000</w:t>
      </w:r>
      <w:r w:rsidR="00D0369C">
        <w:rPr>
          <w:rFonts w:ascii="Segoe UI" w:eastAsia="Times New Roman" w:hAnsi="Segoe UI" w:cs="Segoe UI"/>
          <w:color w:val="000000"/>
        </w:rPr>
        <w:t> </w:t>
      </w:r>
      <w:r w:rsidRPr="00CD3272">
        <w:rPr>
          <w:rFonts w:ascii="Segoe UI" w:eastAsia="Times New Roman" w:hAnsi="Segoe UI" w:cs="Segoe UI"/>
          <w:color w:val="000000"/>
        </w:rPr>
        <w:t xml:space="preserve">chantiers de logements et d’infrastructures avaient repris, représentant plus de 58 % du total national. Le ministère a prévu des mesures facilitatrices pour les entreprises de construction, notamment </w:t>
      </w:r>
      <w:r w:rsidR="00776EE9">
        <w:rPr>
          <w:rFonts w:ascii="Segoe UI" w:eastAsia="Times New Roman" w:hAnsi="Segoe UI" w:cs="Segoe UI"/>
          <w:color w:val="000000"/>
        </w:rPr>
        <w:t>des extensions de certification</w:t>
      </w:r>
      <w:r w:rsidRPr="00CD3272">
        <w:rPr>
          <w:rFonts w:ascii="Segoe UI" w:eastAsia="Times New Roman" w:hAnsi="Segoe UI" w:cs="Segoe UI"/>
          <w:color w:val="000000"/>
        </w:rPr>
        <w:t xml:space="preserve"> jusqu’au 31</w:t>
      </w:r>
      <w:r w:rsidR="00D0369C">
        <w:rPr>
          <w:rFonts w:ascii="Segoe UI" w:eastAsia="Times New Roman" w:hAnsi="Segoe UI" w:cs="Segoe UI"/>
          <w:color w:val="000000"/>
        </w:rPr>
        <w:t> </w:t>
      </w:r>
      <w:r w:rsidRPr="00CD3272">
        <w:rPr>
          <w:rFonts w:ascii="Segoe UI" w:eastAsia="Times New Roman" w:hAnsi="Segoe UI" w:cs="Segoe UI"/>
          <w:color w:val="000000"/>
        </w:rPr>
        <w:t>juillet pour les entreprises dont les licences arrivent à expiration prochainement.</w:t>
      </w:r>
    </w:p>
    <w:p w14:paraId="62D74F32" w14:textId="47434CA2" w:rsidR="00CD3272" w:rsidRPr="00CD3272" w:rsidRDefault="00CD3272" w:rsidP="00CD3272">
      <w:pPr>
        <w:spacing w:before="120" w:after="120" w:line="240" w:lineRule="auto"/>
        <w:jc w:val="both"/>
        <w:rPr>
          <w:rFonts w:ascii="Segoe UI" w:eastAsia="Times New Roman" w:hAnsi="Segoe UI" w:cs="Segoe UI"/>
          <w:color w:val="000000"/>
        </w:rPr>
      </w:pPr>
      <w:r w:rsidRPr="00803E64">
        <w:rPr>
          <w:rFonts w:ascii="Segoe UI" w:eastAsia="Calibri" w:hAnsi="Segoe UI" w:cs="Segoe UI"/>
          <w:color w:val="006CE5"/>
          <w:lang w:eastAsia="fr-FR"/>
        </w:rPr>
        <w:t>Réduction de charges pour le transport aérien</w:t>
      </w:r>
      <w:r>
        <w:rPr>
          <w:rFonts w:ascii="Segoe UI" w:eastAsia="Times New Roman" w:hAnsi="Segoe UI" w:cs="Segoe UI"/>
          <w:b/>
          <w:color w:val="000000"/>
        </w:rPr>
        <w:t> </w:t>
      </w:r>
      <w:r>
        <w:rPr>
          <w:rFonts w:ascii="Segoe UI" w:eastAsia="Times New Roman" w:hAnsi="Segoe UI" w:cs="Segoe UI"/>
          <w:color w:val="000000"/>
        </w:rPr>
        <w:t>: l</w:t>
      </w:r>
      <w:r w:rsidRPr="00CD3272">
        <w:rPr>
          <w:rFonts w:ascii="Segoe UI" w:eastAsia="Times New Roman" w:hAnsi="Segoe UI" w:cs="Segoe UI"/>
          <w:color w:val="000000"/>
        </w:rPr>
        <w:t>’Administration de l’aviation civile de Chine (CAAC) a annoncé le 9</w:t>
      </w:r>
      <w:r w:rsidR="00D0369C">
        <w:rPr>
          <w:rFonts w:ascii="Segoe UI" w:eastAsia="Times New Roman" w:hAnsi="Segoe UI" w:cs="Segoe UI"/>
          <w:color w:val="000000"/>
        </w:rPr>
        <w:t> </w:t>
      </w:r>
      <w:r w:rsidRPr="00CD3272">
        <w:rPr>
          <w:rFonts w:ascii="Segoe UI" w:eastAsia="Times New Roman" w:hAnsi="Segoe UI" w:cs="Segoe UI"/>
          <w:color w:val="000000"/>
        </w:rPr>
        <w:t xml:space="preserve">mars </w:t>
      </w:r>
      <w:r>
        <w:rPr>
          <w:rFonts w:ascii="Segoe UI" w:eastAsia="Times New Roman" w:hAnsi="Segoe UI" w:cs="Segoe UI"/>
          <w:color w:val="000000"/>
        </w:rPr>
        <w:t xml:space="preserve">un nouveau chapelet de mesures. Si </w:t>
      </w:r>
      <w:r w:rsidR="00776EE9">
        <w:rPr>
          <w:rFonts w:ascii="Segoe UI" w:eastAsia="Times New Roman" w:hAnsi="Segoe UI" w:cs="Segoe UI"/>
          <w:color w:val="000000"/>
        </w:rPr>
        <w:t>la plupart réaffirme</w:t>
      </w:r>
      <w:r w:rsidRPr="00CD3272">
        <w:rPr>
          <w:rFonts w:ascii="Segoe UI" w:eastAsia="Times New Roman" w:hAnsi="Segoe UI" w:cs="Segoe UI"/>
          <w:color w:val="000000"/>
        </w:rPr>
        <w:t>nt des dispositions déjà prises ou s’adress</w:t>
      </w:r>
      <w:r>
        <w:rPr>
          <w:rFonts w:ascii="Segoe UI" w:eastAsia="Times New Roman" w:hAnsi="Segoe UI" w:cs="Segoe UI"/>
          <w:color w:val="000000"/>
        </w:rPr>
        <w:t>ent</w:t>
      </w:r>
      <w:r w:rsidRPr="00CD3272">
        <w:rPr>
          <w:rFonts w:ascii="Segoe UI" w:eastAsia="Times New Roman" w:hAnsi="Segoe UI" w:cs="Segoe UI"/>
          <w:color w:val="000000"/>
        </w:rPr>
        <w:t xml:space="preserve"> principalement aux</w:t>
      </w:r>
      <w:r>
        <w:rPr>
          <w:rFonts w:ascii="Segoe UI" w:eastAsia="Times New Roman" w:hAnsi="Segoe UI" w:cs="Segoe UI"/>
          <w:color w:val="000000"/>
        </w:rPr>
        <w:t xml:space="preserve"> compagnies chinoises, d’autres pourraient toutefois </w:t>
      </w:r>
      <w:r w:rsidRPr="00CD3272">
        <w:rPr>
          <w:rFonts w:ascii="Segoe UI" w:eastAsia="Times New Roman" w:hAnsi="Segoe UI" w:cs="Segoe UI"/>
          <w:color w:val="000000"/>
        </w:rPr>
        <w:t>bénéficier</w:t>
      </w:r>
      <w:r>
        <w:rPr>
          <w:rFonts w:ascii="Segoe UI" w:eastAsia="Times New Roman" w:hAnsi="Segoe UI" w:cs="Segoe UI"/>
          <w:color w:val="000000"/>
        </w:rPr>
        <w:t xml:space="preserve"> aux</w:t>
      </w:r>
      <w:r w:rsidRPr="00CD3272">
        <w:rPr>
          <w:rFonts w:ascii="Segoe UI" w:eastAsia="Times New Roman" w:hAnsi="Segoe UI" w:cs="Segoe UI"/>
          <w:color w:val="000000"/>
        </w:rPr>
        <w:t xml:space="preserve"> transporteu</w:t>
      </w:r>
      <w:r w:rsidR="00776EE9">
        <w:rPr>
          <w:rFonts w:ascii="Segoe UI" w:eastAsia="Times New Roman" w:hAnsi="Segoe UI" w:cs="Segoe UI"/>
          <w:color w:val="000000"/>
        </w:rPr>
        <w:t xml:space="preserve">rs aériens étrangers, telles </w:t>
      </w:r>
      <w:r w:rsidRPr="00CD3272">
        <w:rPr>
          <w:rFonts w:ascii="Segoe UI" w:eastAsia="Times New Roman" w:hAnsi="Segoe UI" w:cs="Segoe UI"/>
          <w:color w:val="000000"/>
        </w:rPr>
        <w:t>la réduction de 10 % des redevances de routes et des redevanc</w:t>
      </w:r>
      <w:r w:rsidR="00776EE9">
        <w:rPr>
          <w:rFonts w:ascii="Segoe UI" w:eastAsia="Times New Roman" w:hAnsi="Segoe UI" w:cs="Segoe UI"/>
          <w:color w:val="000000"/>
        </w:rPr>
        <w:t>es d’atterrissage, ou l’</w:t>
      </w:r>
      <w:r w:rsidRPr="00CD3272">
        <w:rPr>
          <w:rFonts w:ascii="Segoe UI" w:eastAsia="Times New Roman" w:hAnsi="Segoe UI" w:cs="Segoe UI"/>
          <w:color w:val="000000"/>
        </w:rPr>
        <w:t>exemption des charges pour les services au sol. L’effectivité et la durée de ces m</w:t>
      </w:r>
      <w:r>
        <w:rPr>
          <w:rFonts w:ascii="Segoe UI" w:eastAsia="Times New Roman" w:hAnsi="Segoe UI" w:cs="Segoe UI"/>
          <w:color w:val="000000"/>
        </w:rPr>
        <w:t>esures sont encore à préciser.</w:t>
      </w:r>
    </w:p>
    <w:p w14:paraId="137F3597" w14:textId="17E76D3B" w:rsidR="00D0369C" w:rsidRDefault="00D0369C">
      <w:pPr>
        <w:rPr>
          <w:rFonts w:ascii="Segoe UI" w:eastAsia="SimSun" w:hAnsi="Segoe UI" w:cs="Segoe UI"/>
          <w:i/>
          <w:color w:val="767171" w:themeColor="background2" w:themeShade="80"/>
          <w:sz w:val="18"/>
          <w:lang w:eastAsia="ja-JP"/>
        </w:rPr>
      </w:pPr>
      <w:r>
        <w:rPr>
          <w:rFonts w:ascii="Segoe UI" w:eastAsia="SimSun" w:hAnsi="Segoe UI" w:cs="Segoe UI"/>
          <w:i/>
          <w:color w:val="767171" w:themeColor="background2" w:themeShade="80"/>
          <w:sz w:val="18"/>
          <w:lang w:eastAsia="ja-JP"/>
        </w:rPr>
        <w:br w:type="page"/>
      </w:r>
    </w:p>
    <w:p w14:paraId="1B5CFD1D" w14:textId="00B05BCA" w:rsidR="00B21052" w:rsidRPr="00B21052" w:rsidRDefault="007B0CDA" w:rsidP="00B21052">
      <w:pPr>
        <w:spacing w:after="80" w:line="240" w:lineRule="auto"/>
        <w:jc w:val="both"/>
        <w:rPr>
          <w:rFonts w:ascii="Segoe UI" w:hAnsi="Segoe UI" w:cs="Segoe UI"/>
          <w:color w:val="006CE5"/>
          <w:u w:val="single"/>
        </w:rPr>
      </w:pPr>
      <w:r w:rsidRPr="000B1D6F">
        <w:rPr>
          <w:rFonts w:ascii="Segoe UI" w:hAnsi="Segoe UI" w:cs="Segoe UI"/>
          <w:noProof/>
          <w:lang w:eastAsia="zh-CN"/>
        </w:rPr>
        <w:lastRenderedPageBreak/>
        <mc:AlternateContent>
          <mc:Choice Requires="wps">
            <w:drawing>
              <wp:inline distT="0" distB="0" distL="0" distR="0" wp14:anchorId="14A4FF9A" wp14:editId="6122041C">
                <wp:extent cx="5796501" cy="306070"/>
                <wp:effectExtent l="0" t="0" r="0" b="0"/>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501" cy="306070"/>
                        </a:xfrm>
                        <a:prstGeom prst="rect">
                          <a:avLst/>
                        </a:prstGeom>
                        <a:solidFill>
                          <a:srgbClr val="006CE5"/>
                        </a:solidFill>
                        <a:ln w="9525">
                          <a:noFill/>
                          <a:miter lim="800000"/>
                          <a:headEnd/>
                          <a:tailEnd/>
                        </a:ln>
                      </wps:spPr>
                      <wps:txbx>
                        <w:txbxContent>
                          <w:p w14:paraId="78E0CE5D"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dans les transports</w:t>
                            </w:r>
                          </w:p>
                        </w:txbxContent>
                      </wps:txbx>
                      <wps:bodyPr rot="0" vert="horz" wrap="square" lIns="91440" tIns="45720" rIns="91440" bIns="45720" anchor="t" anchorCtr="0">
                        <a:noAutofit/>
                      </wps:bodyPr>
                    </wps:wsp>
                  </a:graphicData>
                </a:graphic>
              </wp:inline>
            </w:drawing>
          </mc:Choice>
          <mc:Fallback>
            <w:pict>
              <v:shape w14:anchorId="14A4FF9A" id="_x0000_s1028" type="#_x0000_t202" style="width:456.4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" fillcolor="#006ce5" stroked="f">
                <v:textbox>
                  <w:txbxContent>
                    <w:p w14:paraId="78E0CE5D" w14:textId="77777777" w:rsidR="007B0CDA" w:rsidRPr="0012127A" w:rsidRDefault="007B0CDA"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dans les transports</w:t>
                      </w:r>
                    </w:p>
                  </w:txbxContent>
                </v:textbox>
                <w10:anchorlock/>
              </v:shape>
            </w:pict>
          </mc:Fallback>
        </mc:AlternateContent>
      </w:r>
    </w:p>
    <w:p w14:paraId="75639D15" w14:textId="508D6D06" w:rsidR="00CD3272" w:rsidRPr="00CD3272" w:rsidRDefault="00E16203" w:rsidP="00CD3272">
      <w:pPr>
        <w:spacing w:before="120" w:after="120" w:line="240" w:lineRule="auto"/>
        <w:jc w:val="both"/>
        <w:rPr>
          <w:rFonts w:ascii="Segoe UI" w:eastAsiaTheme="minorHAnsi" w:hAnsi="Segoe UI" w:cs="Segoe UI"/>
          <w:color w:val="006CE5"/>
          <w:sz w:val="21"/>
          <w:szCs w:val="21"/>
          <w:u w:val="single"/>
        </w:rPr>
      </w:pPr>
      <w:r>
        <w:rPr>
          <w:rFonts w:ascii="Segoe UI" w:eastAsiaTheme="minorHAnsi" w:hAnsi="Segoe UI" w:cs="Segoe UI"/>
          <w:color w:val="006CE5"/>
          <w:sz w:val="21"/>
          <w:szCs w:val="21"/>
          <w:u w:val="single"/>
        </w:rPr>
        <w:t>Transport aérien</w:t>
      </w:r>
    </w:p>
    <w:p w14:paraId="2CF318D1" w14:textId="77FB44DC" w:rsidR="00CD3272" w:rsidRPr="00CD3272" w:rsidRDefault="00CD3272" w:rsidP="00CD3272">
      <w:pPr>
        <w:spacing w:before="120" w:after="120" w:line="240" w:lineRule="auto"/>
        <w:jc w:val="both"/>
        <w:rPr>
          <w:rFonts w:ascii="Segoe UI" w:hAnsi="Segoe UI" w:cs="Segoe UI"/>
          <w:color w:val="000000"/>
          <w:sz w:val="21"/>
          <w:szCs w:val="21"/>
          <w:lang w:eastAsia="ja-JP"/>
        </w:rPr>
      </w:pPr>
      <w:r w:rsidRPr="00CD3272">
        <w:rPr>
          <w:rFonts w:ascii="Segoe UI" w:hAnsi="Segoe UI" w:cs="Segoe UI"/>
          <w:color w:val="000000"/>
          <w:sz w:val="21"/>
          <w:szCs w:val="21"/>
          <w:lang w:eastAsia="ja-JP"/>
        </w:rPr>
        <w:t>Contrairement aux annonces du week</w:t>
      </w:r>
      <w:r w:rsidR="003A0EE8">
        <w:rPr>
          <w:rFonts w:ascii="Segoe UI" w:hAnsi="Segoe UI" w:cs="Segoe UI"/>
          <w:color w:val="000000"/>
          <w:sz w:val="21"/>
          <w:szCs w:val="21"/>
          <w:lang w:eastAsia="ja-JP"/>
        </w:rPr>
        <w:t>-</w:t>
      </w:r>
      <w:r w:rsidRPr="00CD3272">
        <w:rPr>
          <w:rFonts w:ascii="Segoe UI" w:hAnsi="Segoe UI" w:cs="Segoe UI"/>
          <w:color w:val="000000"/>
          <w:sz w:val="21"/>
          <w:szCs w:val="21"/>
          <w:lang w:eastAsia="ja-JP"/>
        </w:rPr>
        <w:t>end, KLM a décidé de revenir sur sa suspension des vols vers Hong Kong en mars, avec un maintien en 2/7, même si le programme pourra être ajusté. Selon les informations officielles de la CAAC, l’offre de transport aérien s</w:t>
      </w:r>
      <w:r w:rsidR="003A0EE8">
        <w:rPr>
          <w:rFonts w:ascii="Segoe UI" w:hAnsi="Segoe UI" w:cs="Segoe UI"/>
          <w:color w:val="000000"/>
          <w:sz w:val="21"/>
          <w:szCs w:val="21"/>
          <w:lang w:eastAsia="ja-JP"/>
        </w:rPr>
        <w:t>era en retrait</w:t>
      </w:r>
      <w:r w:rsidRPr="00CD3272">
        <w:rPr>
          <w:rFonts w:ascii="Segoe UI" w:hAnsi="Segoe UI" w:cs="Segoe UI"/>
          <w:color w:val="000000"/>
          <w:sz w:val="21"/>
          <w:szCs w:val="21"/>
          <w:lang w:eastAsia="ja-JP"/>
        </w:rPr>
        <w:t xml:space="preserve"> cette semaine par rapport à la précédente, avec 2</w:t>
      </w:r>
      <w:r w:rsidR="00E16203">
        <w:rPr>
          <w:rFonts w:ascii="Segoe UI" w:hAnsi="Segoe UI" w:cs="Segoe UI"/>
          <w:color w:val="000000"/>
          <w:sz w:val="21"/>
          <w:szCs w:val="21"/>
          <w:lang w:eastAsia="ja-JP"/>
        </w:rPr>
        <w:t> </w:t>
      </w:r>
      <w:r w:rsidRPr="00CD3272">
        <w:rPr>
          <w:rFonts w:ascii="Segoe UI" w:hAnsi="Segoe UI" w:cs="Segoe UI"/>
          <w:color w:val="000000"/>
          <w:sz w:val="21"/>
          <w:szCs w:val="21"/>
          <w:lang w:eastAsia="ja-JP"/>
        </w:rPr>
        <w:t>161 vols au total contre 2</w:t>
      </w:r>
      <w:r w:rsidR="00E16203">
        <w:rPr>
          <w:rFonts w:ascii="Segoe UI" w:hAnsi="Segoe UI" w:cs="Segoe UI"/>
          <w:color w:val="000000"/>
          <w:sz w:val="21"/>
          <w:szCs w:val="21"/>
          <w:lang w:eastAsia="ja-JP"/>
        </w:rPr>
        <w:t> </w:t>
      </w:r>
      <w:r w:rsidRPr="00CD3272">
        <w:rPr>
          <w:rFonts w:ascii="Segoe UI" w:hAnsi="Segoe UI" w:cs="Segoe UI"/>
          <w:color w:val="000000"/>
          <w:sz w:val="21"/>
          <w:szCs w:val="21"/>
          <w:lang w:eastAsia="ja-JP"/>
        </w:rPr>
        <w:t>304 (-13 % de l’offre globale sur les opérations mixtes, -5 % sur le tout-cargo). Ces programmes sont indicatifs et des vols sont susceptibles d’être annulés en fonction de l’état de la demande et de la confirmation des réservations. Le fret aérien est massivement impacté par la réduction du nombre de liaisons passagers entre la Chine et le reste du monde, principalement chargé en soute (opérations dites mixtes, 70% du fret aérien mondial). Les autorités du Hubei s’organisent pour la réouverture prochaine des aéroports de Wuhan et de la province. Pas de date officielle mais sur les systèmes de réservations chinois, China Eastern a mis en vente des vols à compter du 29 mars.</w:t>
      </w:r>
    </w:p>
    <w:p w14:paraId="20A7AAE9" w14:textId="77777777" w:rsidR="00CD3272" w:rsidRPr="00CD3272" w:rsidRDefault="00CD3272" w:rsidP="00CD3272">
      <w:pPr>
        <w:spacing w:before="120" w:after="120" w:line="240" w:lineRule="auto"/>
        <w:jc w:val="both"/>
        <w:rPr>
          <w:rFonts w:ascii="Segoe UI" w:eastAsiaTheme="minorHAnsi" w:hAnsi="Segoe UI" w:cs="Segoe UI"/>
          <w:color w:val="006CE5"/>
          <w:sz w:val="21"/>
          <w:szCs w:val="21"/>
          <w:u w:val="single"/>
        </w:rPr>
      </w:pPr>
      <w:r w:rsidRPr="00CD3272">
        <w:rPr>
          <w:rFonts w:ascii="Segoe UI" w:eastAsiaTheme="minorHAnsi" w:hAnsi="Segoe UI" w:cs="Segoe UI"/>
          <w:color w:val="006CE5"/>
          <w:sz w:val="21"/>
          <w:szCs w:val="21"/>
          <w:u w:val="single"/>
        </w:rPr>
        <w:t>Transport maritime et fluvial</w:t>
      </w:r>
    </w:p>
    <w:p w14:paraId="050BD263" w14:textId="55A589B0" w:rsidR="00CD3272" w:rsidRPr="00CD3272" w:rsidRDefault="00CD3272" w:rsidP="00CD3272">
      <w:pPr>
        <w:spacing w:before="120" w:after="120" w:line="240" w:lineRule="auto"/>
        <w:jc w:val="both"/>
        <w:rPr>
          <w:rFonts w:ascii="Segoe UI" w:hAnsi="Segoe UI" w:cs="Segoe UI"/>
          <w:color w:val="000000"/>
          <w:sz w:val="21"/>
          <w:szCs w:val="21"/>
          <w:lang w:eastAsia="ja-JP"/>
        </w:rPr>
      </w:pPr>
      <w:r w:rsidRPr="00CD3272">
        <w:rPr>
          <w:rFonts w:ascii="Segoe UI" w:eastAsiaTheme="minorHAnsi" w:hAnsi="Segoe UI" w:cs="Segoe UI"/>
          <w:sz w:val="21"/>
          <w:szCs w:val="21"/>
        </w:rPr>
        <w:t>Le Ministère des transports et la Commission nationale du développement et de la réforme (NDRC) ont anno</w:t>
      </w:r>
      <w:r w:rsidR="00E16203">
        <w:rPr>
          <w:rFonts w:ascii="Segoe UI" w:eastAsiaTheme="minorHAnsi" w:hAnsi="Segoe UI" w:cs="Segoe UI"/>
          <w:sz w:val="21"/>
          <w:szCs w:val="21"/>
        </w:rPr>
        <w:t>ncé des réductions de redevance portuaire</w:t>
      </w:r>
      <w:r w:rsidRPr="00CD3272">
        <w:rPr>
          <w:rFonts w:ascii="Segoe UI" w:eastAsiaTheme="minorHAnsi" w:hAnsi="Segoe UI" w:cs="Segoe UI"/>
          <w:sz w:val="21"/>
          <w:szCs w:val="21"/>
        </w:rPr>
        <w:t>. Du 1</w:t>
      </w:r>
      <w:r w:rsidRPr="00E16203">
        <w:rPr>
          <w:rFonts w:ascii="Segoe UI" w:eastAsiaTheme="minorHAnsi" w:hAnsi="Segoe UI" w:cs="Segoe UI"/>
          <w:sz w:val="21"/>
          <w:szCs w:val="21"/>
          <w:vertAlign w:val="superscript"/>
        </w:rPr>
        <w:t>er</w:t>
      </w:r>
      <w:r w:rsidR="00E16203">
        <w:rPr>
          <w:rFonts w:ascii="Segoe UI" w:eastAsiaTheme="minorHAnsi" w:hAnsi="Segoe UI" w:cs="Segoe UI"/>
          <w:sz w:val="21"/>
          <w:szCs w:val="21"/>
        </w:rPr>
        <w:t> </w:t>
      </w:r>
      <w:r w:rsidRPr="00CD3272">
        <w:rPr>
          <w:rFonts w:ascii="Segoe UI" w:eastAsiaTheme="minorHAnsi" w:hAnsi="Segoe UI" w:cs="Segoe UI"/>
          <w:sz w:val="21"/>
          <w:szCs w:val="21"/>
        </w:rPr>
        <w:t>mars au 30 juin, les taxes sur le fret maritime et pour la sécurité portuaire sont réduites de 20 %, ce qui représente un total de 380</w:t>
      </w:r>
      <w:r w:rsidR="00E16203">
        <w:rPr>
          <w:rFonts w:ascii="Segoe UI" w:eastAsiaTheme="minorHAnsi" w:hAnsi="Segoe UI" w:cs="Segoe UI"/>
          <w:sz w:val="21"/>
          <w:szCs w:val="21"/>
        </w:rPr>
        <w:t> </w:t>
      </w:r>
      <w:r w:rsidRPr="00CD3272">
        <w:rPr>
          <w:rFonts w:ascii="Segoe UI" w:eastAsiaTheme="minorHAnsi" w:hAnsi="Segoe UI" w:cs="Segoe UI"/>
          <w:sz w:val="21"/>
          <w:szCs w:val="21"/>
        </w:rPr>
        <w:t>M </w:t>
      </w:r>
      <w:r w:rsidR="00E16203">
        <w:rPr>
          <w:rFonts w:ascii="Segoe UI" w:eastAsiaTheme="minorHAnsi" w:hAnsi="Segoe UI" w:cs="Segoe UI"/>
          <w:sz w:val="21"/>
          <w:szCs w:val="21"/>
        </w:rPr>
        <w:t>RMB</w:t>
      </w:r>
      <w:r w:rsidRPr="00CD3272">
        <w:rPr>
          <w:rFonts w:ascii="Segoe UI" w:eastAsiaTheme="minorHAnsi" w:hAnsi="Segoe UI" w:cs="Segoe UI"/>
          <w:sz w:val="21"/>
          <w:szCs w:val="21"/>
        </w:rPr>
        <w:t xml:space="preserve"> de réduction pour les armateurs de fret maritime. </w:t>
      </w:r>
      <w:r w:rsidRPr="00E16203">
        <w:rPr>
          <w:rFonts w:ascii="Segoe UI" w:eastAsiaTheme="minorHAnsi" w:hAnsi="Segoe UI" w:cs="Segoe UI"/>
          <w:b/>
          <w:sz w:val="21"/>
          <w:szCs w:val="21"/>
        </w:rPr>
        <w:t>L’</w:t>
      </w:r>
      <w:r w:rsidRPr="00E16203">
        <w:rPr>
          <w:rFonts w:ascii="Segoe UI" w:eastAsia="SimSun" w:hAnsi="Segoe UI" w:cs="Segoe UI"/>
          <w:b/>
          <w:color w:val="000000" w:themeColor="text1"/>
          <w:sz w:val="21"/>
          <w:szCs w:val="21"/>
          <w:lang w:eastAsia="ja-JP"/>
        </w:rPr>
        <w:t>activité des principaux ports chinois est globalement normale, à part pour les réceptions de containers réfrigérés (</w:t>
      </w:r>
      <w:r w:rsidRPr="00E16203">
        <w:rPr>
          <w:rFonts w:ascii="Segoe UI" w:eastAsia="SimSun" w:hAnsi="Segoe UI" w:cs="Segoe UI"/>
          <w:b/>
          <w:i/>
          <w:color w:val="000000" w:themeColor="text1"/>
          <w:sz w:val="21"/>
          <w:szCs w:val="21"/>
          <w:lang w:eastAsia="ja-JP"/>
        </w:rPr>
        <w:t>reefers</w:t>
      </w:r>
      <w:r w:rsidRPr="00E16203">
        <w:rPr>
          <w:rFonts w:ascii="Segoe UI" w:eastAsia="SimSun" w:hAnsi="Segoe UI" w:cs="Segoe UI"/>
          <w:b/>
          <w:color w:val="000000" w:themeColor="text1"/>
          <w:sz w:val="21"/>
          <w:szCs w:val="21"/>
          <w:lang w:eastAsia="ja-JP"/>
        </w:rPr>
        <w:t xml:space="preserve">), encore fortement perturbées. Les ports de Shanghai et Tianjin restent saturés en termes de </w:t>
      </w:r>
      <w:r w:rsidRPr="00E16203">
        <w:rPr>
          <w:rFonts w:ascii="Segoe UI" w:eastAsia="SimSun" w:hAnsi="Segoe UI" w:cs="Segoe UI"/>
          <w:b/>
          <w:i/>
          <w:color w:val="000000" w:themeColor="text1"/>
          <w:sz w:val="21"/>
          <w:szCs w:val="21"/>
          <w:lang w:eastAsia="ja-JP"/>
        </w:rPr>
        <w:t>reefers</w:t>
      </w:r>
      <w:r w:rsidRPr="00E16203">
        <w:rPr>
          <w:rFonts w:ascii="Segoe UI" w:eastAsia="SimSun" w:hAnsi="Segoe UI" w:cs="Segoe UI"/>
          <w:b/>
          <w:color w:val="000000" w:themeColor="text1"/>
          <w:sz w:val="21"/>
          <w:szCs w:val="21"/>
          <w:lang w:eastAsia="ja-JP"/>
        </w:rPr>
        <w:t>. Seul le port de Ningbo semble en mesure d’en accueillir</w:t>
      </w:r>
      <w:r w:rsidRPr="00CD3272">
        <w:rPr>
          <w:rFonts w:ascii="Segoe UI" w:eastAsia="SimSun" w:hAnsi="Segoe UI" w:cs="Segoe UI"/>
          <w:color w:val="000000" w:themeColor="text1"/>
          <w:sz w:val="21"/>
          <w:szCs w:val="21"/>
          <w:lang w:eastAsia="ja-JP"/>
        </w:rPr>
        <w:t xml:space="preserve">. </w:t>
      </w:r>
      <w:r w:rsidRPr="00CD3272">
        <w:rPr>
          <w:rFonts w:ascii="Segoe UI" w:hAnsi="Segoe UI" w:cs="Segoe UI"/>
          <w:color w:val="000000"/>
          <w:sz w:val="21"/>
          <w:szCs w:val="21"/>
          <w:lang w:eastAsia="ja-JP"/>
        </w:rPr>
        <w:t>Tous les navires entrant ou passant par Shanghai doivent être identifiés et, selon leurs provenances, peuvent être détournés ou bloqués. Les ports fluviaux des principales villes ont une activité proche de la normale, à part ceux de Chengdu et Chongqing qui demeurent perturbés et celui de Wuhan, encore fortement perturbé.</w:t>
      </w:r>
    </w:p>
    <w:p w14:paraId="67C142A2" w14:textId="1C91D99C" w:rsidR="00CD3272" w:rsidRPr="00CD3272" w:rsidRDefault="00E16203" w:rsidP="00CD3272">
      <w:pPr>
        <w:spacing w:before="120" w:after="120" w:line="240" w:lineRule="auto"/>
        <w:jc w:val="both"/>
        <w:rPr>
          <w:rFonts w:ascii="Segoe UI" w:eastAsiaTheme="minorHAnsi" w:hAnsi="Segoe UI" w:cs="Segoe UI"/>
          <w:color w:val="006CE5"/>
          <w:sz w:val="21"/>
          <w:szCs w:val="21"/>
          <w:u w:val="single"/>
        </w:rPr>
      </w:pPr>
      <w:r>
        <w:rPr>
          <w:rFonts w:ascii="Segoe UI" w:eastAsiaTheme="minorHAnsi" w:hAnsi="Segoe UI" w:cs="Segoe UI"/>
          <w:color w:val="006CE5"/>
          <w:sz w:val="21"/>
          <w:szCs w:val="21"/>
          <w:u w:val="single"/>
        </w:rPr>
        <w:t>Transport ferroviaire</w:t>
      </w:r>
    </w:p>
    <w:p w14:paraId="3192C5E1" w14:textId="7FDA978C" w:rsidR="00CD3272" w:rsidRPr="00CD3272" w:rsidRDefault="00CD3272" w:rsidP="00CD3272">
      <w:pPr>
        <w:spacing w:before="120" w:after="120" w:line="240" w:lineRule="auto"/>
        <w:jc w:val="both"/>
        <w:rPr>
          <w:rFonts w:ascii="Segoe UI" w:hAnsi="Segoe UI" w:cs="Segoe UI"/>
          <w:color w:val="000000"/>
          <w:sz w:val="21"/>
          <w:szCs w:val="21"/>
          <w:lang w:eastAsia="ja-JP"/>
        </w:rPr>
      </w:pPr>
      <w:r w:rsidRPr="00CD3272">
        <w:rPr>
          <w:rFonts w:ascii="Segoe UI" w:hAnsi="Segoe UI" w:cs="Segoe UI"/>
          <w:color w:val="000000"/>
          <w:sz w:val="21"/>
          <w:szCs w:val="21"/>
          <w:lang w:eastAsia="ja-JP"/>
        </w:rPr>
        <w:t xml:space="preserve">Selon un communiqué de </w:t>
      </w:r>
      <w:r w:rsidRPr="00CD3272">
        <w:rPr>
          <w:rFonts w:ascii="Segoe UI" w:hAnsi="Segoe UI" w:cs="Segoe UI"/>
          <w:i/>
          <w:color w:val="000000"/>
          <w:sz w:val="21"/>
          <w:szCs w:val="21"/>
          <w:lang w:eastAsia="ja-JP"/>
        </w:rPr>
        <w:t xml:space="preserve">China </w:t>
      </w:r>
      <w:proofErr w:type="spellStart"/>
      <w:r w:rsidRPr="00CD3272">
        <w:rPr>
          <w:rFonts w:ascii="Segoe UI" w:hAnsi="Segoe UI" w:cs="Segoe UI"/>
          <w:i/>
          <w:color w:val="000000"/>
          <w:sz w:val="21"/>
          <w:szCs w:val="21"/>
          <w:lang w:eastAsia="ja-JP"/>
        </w:rPr>
        <w:t>Railways</w:t>
      </w:r>
      <w:proofErr w:type="spellEnd"/>
      <w:r w:rsidRPr="00CD3272">
        <w:rPr>
          <w:rFonts w:ascii="Segoe UI" w:hAnsi="Segoe UI" w:cs="Segoe UI"/>
          <w:color w:val="000000"/>
          <w:sz w:val="21"/>
          <w:szCs w:val="21"/>
          <w:lang w:eastAsia="ja-JP"/>
        </w:rPr>
        <w:t xml:space="preserve"> publié dès le 1</w:t>
      </w:r>
      <w:r w:rsidRPr="00CD3272">
        <w:rPr>
          <w:rFonts w:ascii="Segoe UI" w:hAnsi="Segoe UI" w:cs="Segoe UI"/>
          <w:color w:val="000000"/>
          <w:sz w:val="21"/>
          <w:szCs w:val="21"/>
          <w:vertAlign w:val="superscript"/>
          <w:lang w:eastAsia="ja-JP"/>
        </w:rPr>
        <w:t>er</w:t>
      </w:r>
      <w:r w:rsidR="00E16203">
        <w:rPr>
          <w:rFonts w:ascii="Segoe UI" w:hAnsi="Segoe UI" w:cs="Segoe UI"/>
          <w:color w:val="000000"/>
          <w:sz w:val="21"/>
          <w:szCs w:val="21"/>
          <w:lang w:eastAsia="ja-JP"/>
        </w:rPr>
        <w:t> </w:t>
      </w:r>
      <w:r w:rsidRPr="00CD3272">
        <w:rPr>
          <w:rFonts w:ascii="Segoe UI" w:hAnsi="Segoe UI" w:cs="Segoe UI"/>
          <w:color w:val="000000"/>
          <w:sz w:val="21"/>
          <w:szCs w:val="21"/>
          <w:lang w:eastAsia="ja-JP"/>
        </w:rPr>
        <w:t>mars, le fret ferroviaire aurait augmenté de 4,5 % en février 2020 par rapport à février 2019, représentant au total 310</w:t>
      </w:r>
      <w:r w:rsidR="00E16203">
        <w:rPr>
          <w:rFonts w:ascii="Segoe UI" w:hAnsi="Segoe UI" w:cs="Segoe UI"/>
          <w:color w:val="000000"/>
          <w:sz w:val="21"/>
          <w:szCs w:val="21"/>
          <w:lang w:eastAsia="ja-JP"/>
        </w:rPr>
        <w:t xml:space="preserve"> M. t. </w:t>
      </w:r>
      <w:r w:rsidRPr="00CD3272">
        <w:rPr>
          <w:rFonts w:ascii="Segoe UI" w:hAnsi="Segoe UI" w:cs="Segoe UI"/>
          <w:color w:val="000000"/>
          <w:sz w:val="21"/>
          <w:szCs w:val="21"/>
          <w:lang w:eastAsia="ja-JP"/>
        </w:rPr>
        <w:t>transportées en février 2020. En particulier, le fret ferroviaire par conteneur a bondi de près de 40 % par rapport à février 2019, pour atteindre plus de 26</w:t>
      </w:r>
      <w:r w:rsidR="00E16203">
        <w:rPr>
          <w:rFonts w:ascii="Segoe UI" w:hAnsi="Segoe UI" w:cs="Segoe UI"/>
          <w:color w:val="000000"/>
          <w:sz w:val="21"/>
          <w:szCs w:val="21"/>
          <w:lang w:eastAsia="ja-JP"/>
        </w:rPr>
        <w:t xml:space="preserve"> M. t. </w:t>
      </w:r>
      <w:r w:rsidRPr="00CD3272">
        <w:rPr>
          <w:rFonts w:ascii="Segoe UI" w:hAnsi="Segoe UI" w:cs="Segoe UI"/>
          <w:color w:val="000000"/>
          <w:sz w:val="21"/>
          <w:szCs w:val="21"/>
          <w:lang w:eastAsia="ja-JP"/>
        </w:rPr>
        <w:t>transportées. Cette augmentation s’expliquerait par le report modal depuis le fret routier (le fret ferroviaire étant moins touché</w:t>
      </w:r>
      <w:r w:rsidR="003A0EE8">
        <w:rPr>
          <w:rFonts w:ascii="Segoe UI" w:hAnsi="Segoe UI" w:cs="Segoe UI"/>
          <w:color w:val="000000"/>
          <w:sz w:val="21"/>
          <w:szCs w:val="21"/>
          <w:lang w:eastAsia="ja-JP"/>
        </w:rPr>
        <w:t xml:space="preserve"> par les mesures de restriction sanitaire</w:t>
      </w:r>
      <w:r w:rsidRPr="00CD3272">
        <w:rPr>
          <w:rFonts w:ascii="Segoe UI" w:hAnsi="Segoe UI" w:cs="Segoe UI"/>
          <w:color w:val="000000"/>
          <w:sz w:val="21"/>
          <w:szCs w:val="21"/>
          <w:lang w:eastAsia="ja-JP"/>
        </w:rPr>
        <w:t>) et par le fait que de nombreux trajets réservés longtemps à l’avance n’ont pas été annulés. Des trains spéciaux  de passagers sont affrétés pour faciliter le retour des travailleurs vers leurs lieux de travail.</w:t>
      </w:r>
    </w:p>
    <w:p w14:paraId="416C3E1C" w14:textId="3496763D" w:rsidR="00CD3272" w:rsidRPr="00CD3272" w:rsidRDefault="00CD3272" w:rsidP="00CD3272">
      <w:pPr>
        <w:spacing w:before="120" w:after="120" w:line="240" w:lineRule="auto"/>
        <w:jc w:val="both"/>
        <w:rPr>
          <w:rFonts w:ascii="Segoe UI" w:eastAsia="SimSun" w:hAnsi="Segoe UI" w:cs="Segoe UI"/>
          <w:color w:val="000000" w:themeColor="text1"/>
          <w:sz w:val="21"/>
          <w:szCs w:val="21"/>
          <w:lang w:eastAsia="ja-JP"/>
        </w:rPr>
      </w:pPr>
      <w:r w:rsidRPr="00CD3272">
        <w:rPr>
          <w:rFonts w:ascii="Segoe UI" w:eastAsiaTheme="minorHAnsi" w:hAnsi="Segoe UI" w:cs="Segoe UI"/>
          <w:color w:val="006CE5"/>
          <w:sz w:val="21"/>
          <w:szCs w:val="21"/>
          <w:u w:val="single"/>
        </w:rPr>
        <w:t>Transport routier</w:t>
      </w:r>
    </w:p>
    <w:p w14:paraId="66BE1F21" w14:textId="6EAB16CC" w:rsidR="00CD3272" w:rsidRPr="00CD3272" w:rsidRDefault="00CD3272" w:rsidP="00CD3272">
      <w:pPr>
        <w:spacing w:before="120" w:after="120" w:line="240" w:lineRule="auto"/>
        <w:jc w:val="both"/>
        <w:rPr>
          <w:rFonts w:ascii="Segoe UI" w:eastAsia="SimSun" w:hAnsi="Segoe UI" w:cs="Segoe UI"/>
          <w:color w:val="000000" w:themeColor="text1"/>
          <w:sz w:val="21"/>
          <w:szCs w:val="21"/>
          <w:lang w:eastAsia="ja-JP"/>
        </w:rPr>
      </w:pPr>
      <w:r w:rsidRPr="00CD3272">
        <w:rPr>
          <w:rFonts w:ascii="Segoe UI" w:eastAsia="SimSun" w:hAnsi="Segoe UI" w:cs="Segoe UI"/>
          <w:color w:val="000000" w:themeColor="text1"/>
          <w:sz w:val="21"/>
          <w:szCs w:val="21"/>
          <w:lang w:eastAsia="ja-JP"/>
        </w:rPr>
        <w:t xml:space="preserve">La plupart des trajets hors Hubei peuvent maintenant être assurés par les logisticiens. </w:t>
      </w:r>
      <w:r w:rsidR="00E16203" w:rsidRPr="00CD3272">
        <w:rPr>
          <w:rFonts w:ascii="Segoe UI" w:eastAsia="SimSun" w:hAnsi="Segoe UI" w:cs="Segoe UI"/>
          <w:color w:val="000000" w:themeColor="text1"/>
          <w:sz w:val="21"/>
          <w:szCs w:val="21"/>
          <w:lang w:eastAsia="ja-JP"/>
        </w:rPr>
        <w:t>À</w:t>
      </w:r>
      <w:r w:rsidRPr="00CD3272">
        <w:rPr>
          <w:rFonts w:ascii="Segoe UI" w:eastAsia="SimSun" w:hAnsi="Segoe UI" w:cs="Segoe UI"/>
          <w:color w:val="000000" w:themeColor="text1"/>
          <w:sz w:val="21"/>
          <w:szCs w:val="21"/>
          <w:lang w:eastAsia="ja-JP"/>
        </w:rPr>
        <w:t xml:space="preserve"> noter cependant que les services de charge partielle (</w:t>
      </w:r>
      <w:proofErr w:type="spellStart"/>
      <w:r w:rsidRPr="00CD3272">
        <w:rPr>
          <w:rFonts w:ascii="Segoe UI" w:eastAsia="SimSun" w:hAnsi="Segoe UI" w:cs="Segoe UI"/>
          <w:i/>
          <w:color w:val="000000" w:themeColor="text1"/>
          <w:sz w:val="21"/>
          <w:szCs w:val="21"/>
          <w:lang w:eastAsia="ja-JP"/>
        </w:rPr>
        <w:t>Less</w:t>
      </w:r>
      <w:proofErr w:type="spellEnd"/>
      <w:r w:rsidRPr="00CD3272">
        <w:rPr>
          <w:rFonts w:ascii="Segoe UI" w:eastAsia="SimSun" w:hAnsi="Segoe UI" w:cs="Segoe UI"/>
          <w:i/>
          <w:color w:val="000000" w:themeColor="text1"/>
          <w:sz w:val="21"/>
          <w:szCs w:val="21"/>
          <w:lang w:eastAsia="ja-JP"/>
        </w:rPr>
        <w:t xml:space="preserve"> </w:t>
      </w:r>
      <w:proofErr w:type="spellStart"/>
      <w:r w:rsidRPr="00CD3272">
        <w:rPr>
          <w:rFonts w:ascii="Segoe UI" w:eastAsia="SimSun" w:hAnsi="Segoe UI" w:cs="Segoe UI"/>
          <w:i/>
          <w:color w:val="000000" w:themeColor="text1"/>
          <w:sz w:val="21"/>
          <w:szCs w:val="21"/>
          <w:lang w:eastAsia="ja-JP"/>
        </w:rPr>
        <w:t>than</w:t>
      </w:r>
      <w:proofErr w:type="spellEnd"/>
      <w:r w:rsidRPr="00CD3272">
        <w:rPr>
          <w:rFonts w:ascii="Segoe UI" w:eastAsia="SimSun" w:hAnsi="Segoe UI" w:cs="Segoe UI"/>
          <w:i/>
          <w:color w:val="000000" w:themeColor="text1"/>
          <w:sz w:val="21"/>
          <w:szCs w:val="21"/>
          <w:lang w:eastAsia="ja-JP"/>
        </w:rPr>
        <w:t xml:space="preserve"> </w:t>
      </w:r>
      <w:proofErr w:type="spellStart"/>
      <w:r w:rsidRPr="00CD3272">
        <w:rPr>
          <w:rFonts w:ascii="Segoe UI" w:eastAsia="SimSun" w:hAnsi="Segoe UI" w:cs="Segoe UI"/>
          <w:i/>
          <w:color w:val="000000" w:themeColor="text1"/>
          <w:sz w:val="21"/>
          <w:szCs w:val="21"/>
          <w:lang w:eastAsia="ja-JP"/>
        </w:rPr>
        <w:t>Truckload</w:t>
      </w:r>
      <w:proofErr w:type="spellEnd"/>
      <w:r w:rsidRPr="00CD3272">
        <w:rPr>
          <w:rFonts w:ascii="Segoe UI" w:eastAsia="SimSun" w:hAnsi="Segoe UI" w:cs="Segoe UI"/>
          <w:i/>
          <w:color w:val="000000" w:themeColor="text1"/>
          <w:sz w:val="21"/>
          <w:szCs w:val="21"/>
          <w:lang w:eastAsia="ja-JP"/>
        </w:rPr>
        <w:t xml:space="preserve"> – LTL</w:t>
      </w:r>
      <w:r w:rsidRPr="00CD3272">
        <w:rPr>
          <w:rFonts w:ascii="Segoe UI" w:eastAsia="SimSun" w:hAnsi="Segoe UI" w:cs="Segoe UI"/>
          <w:color w:val="000000" w:themeColor="text1"/>
          <w:sz w:val="21"/>
          <w:szCs w:val="21"/>
          <w:lang w:eastAsia="ja-JP"/>
        </w:rPr>
        <w:t>) reprennent plus lentement que les services de charge complète (</w:t>
      </w:r>
      <w:r w:rsidRPr="00CD3272">
        <w:rPr>
          <w:rFonts w:ascii="Segoe UI" w:eastAsia="SimSun" w:hAnsi="Segoe UI" w:cs="Segoe UI"/>
          <w:i/>
          <w:color w:val="000000" w:themeColor="text1"/>
          <w:sz w:val="21"/>
          <w:szCs w:val="21"/>
          <w:lang w:eastAsia="ja-JP"/>
        </w:rPr>
        <w:t xml:space="preserve">Full </w:t>
      </w:r>
      <w:proofErr w:type="spellStart"/>
      <w:r w:rsidRPr="00CD3272">
        <w:rPr>
          <w:rFonts w:ascii="Segoe UI" w:eastAsia="SimSun" w:hAnsi="Segoe UI" w:cs="Segoe UI"/>
          <w:i/>
          <w:color w:val="000000" w:themeColor="text1"/>
          <w:sz w:val="21"/>
          <w:szCs w:val="21"/>
          <w:lang w:eastAsia="ja-JP"/>
        </w:rPr>
        <w:t>Truckload</w:t>
      </w:r>
      <w:proofErr w:type="spellEnd"/>
      <w:r w:rsidRPr="00CD3272">
        <w:rPr>
          <w:rFonts w:ascii="Segoe UI" w:eastAsia="SimSun" w:hAnsi="Segoe UI" w:cs="Segoe UI"/>
          <w:i/>
          <w:color w:val="000000" w:themeColor="text1"/>
          <w:sz w:val="21"/>
          <w:szCs w:val="21"/>
          <w:lang w:eastAsia="ja-JP"/>
        </w:rPr>
        <w:t xml:space="preserve"> – FTL</w:t>
      </w:r>
      <w:r w:rsidRPr="00CD3272">
        <w:rPr>
          <w:rFonts w:ascii="Segoe UI" w:eastAsia="SimSun" w:hAnsi="Segoe UI" w:cs="Segoe UI"/>
          <w:color w:val="000000" w:themeColor="text1"/>
          <w:sz w:val="21"/>
          <w:szCs w:val="21"/>
          <w:lang w:eastAsia="ja-JP"/>
        </w:rPr>
        <w:t xml:space="preserve">). Certains camions de </w:t>
      </w:r>
      <w:r w:rsidRPr="00CD3272">
        <w:rPr>
          <w:rFonts w:ascii="Segoe UI" w:eastAsia="SimSun" w:hAnsi="Segoe UI" w:cs="Segoe UI"/>
          <w:i/>
          <w:color w:val="000000" w:themeColor="text1"/>
          <w:sz w:val="21"/>
          <w:szCs w:val="21"/>
          <w:lang w:eastAsia="ja-JP"/>
        </w:rPr>
        <w:t>FTL</w:t>
      </w:r>
      <w:r w:rsidRPr="00CD3272">
        <w:rPr>
          <w:rFonts w:ascii="Segoe UI" w:eastAsia="SimSun" w:hAnsi="Segoe UI" w:cs="Segoe UI"/>
          <w:color w:val="000000" w:themeColor="text1"/>
          <w:sz w:val="21"/>
          <w:szCs w:val="21"/>
          <w:lang w:eastAsia="ja-JP"/>
        </w:rPr>
        <w:t xml:space="preserve"> peuvent franchir la frontière du Hubei, au cas par cas.</w:t>
      </w:r>
    </w:p>
    <w:p w14:paraId="2AE7C444" w14:textId="355134EB" w:rsidR="00491401" w:rsidRPr="00AC4D12" w:rsidRDefault="00877A9D" w:rsidP="00CD3272">
      <w:pPr>
        <w:spacing w:before="120" w:after="120" w:line="240" w:lineRule="auto"/>
        <w:jc w:val="both"/>
        <w:rPr>
          <w:rFonts w:ascii="Segoe UI" w:hAnsi="Segoe UI" w:cs="Segoe UI"/>
          <w:i/>
          <w:iCs/>
          <w:color w:val="767171" w:themeColor="background2" w:themeShade="80"/>
          <w:sz w:val="18"/>
          <w:szCs w:val="18"/>
          <w:lang w:eastAsia="ja-JP"/>
        </w:rPr>
      </w:pPr>
      <w:r w:rsidRPr="00877A9D">
        <w:rPr>
          <w:rFonts w:ascii="Segoe UI" w:hAnsi="Segoe UI" w:cs="Segoe UI"/>
          <w:i/>
          <w:iCs/>
          <w:color w:val="767171" w:themeColor="background2" w:themeShade="80"/>
          <w:sz w:val="18"/>
          <w:szCs w:val="18"/>
          <w:lang w:eastAsia="ja-JP"/>
        </w:rPr>
        <w:t>NB :</w:t>
      </w:r>
      <w:r w:rsidR="007B0CDA" w:rsidRPr="00877A9D">
        <w:rPr>
          <w:rFonts w:ascii="Segoe UI" w:hAnsi="Segoe UI" w:cs="Segoe UI"/>
          <w:i/>
          <w:iCs/>
          <w:color w:val="767171" w:themeColor="background2" w:themeShade="80"/>
          <w:sz w:val="18"/>
          <w:szCs w:val="18"/>
          <w:lang w:eastAsia="ja-JP"/>
        </w:rPr>
        <w:t xml:space="preserve"> </w:t>
      </w:r>
      <w:r w:rsidRPr="00877A9D">
        <w:rPr>
          <w:rFonts w:ascii="Segoe UI" w:hAnsi="Segoe UI" w:cs="Segoe UI"/>
          <w:i/>
          <w:iCs/>
          <w:color w:val="767171" w:themeColor="background2" w:themeShade="80"/>
          <w:sz w:val="18"/>
          <w:szCs w:val="18"/>
          <w:lang w:eastAsia="ja-JP"/>
        </w:rPr>
        <w:t>l</w:t>
      </w:r>
      <w:r w:rsidR="009B331B" w:rsidRPr="00877A9D">
        <w:rPr>
          <w:rFonts w:ascii="Segoe UI" w:hAnsi="Segoe UI" w:cs="Segoe UI"/>
          <w:i/>
          <w:iCs/>
          <w:color w:val="767171" w:themeColor="background2" w:themeShade="80"/>
          <w:sz w:val="18"/>
          <w:szCs w:val="18"/>
          <w:lang w:eastAsia="ja-JP"/>
        </w:rPr>
        <w:t>a veille sur le transport aérien annexée à cette note est réalisée conjointement par le SER de Pékin et le Service de Presse de</w:t>
      </w:r>
      <w:r w:rsidR="00DC4F93">
        <w:rPr>
          <w:rFonts w:ascii="Segoe UI" w:hAnsi="Segoe UI" w:cs="Segoe UI"/>
          <w:i/>
          <w:iCs/>
          <w:color w:val="767171" w:themeColor="background2" w:themeShade="80"/>
          <w:sz w:val="18"/>
          <w:szCs w:val="18"/>
          <w:lang w:eastAsia="ja-JP"/>
        </w:rPr>
        <w:t xml:space="preserve"> l’Ambassade de France en Chine à partir d’i</w:t>
      </w:r>
      <w:r w:rsidR="009B331B" w:rsidRPr="00877A9D">
        <w:rPr>
          <w:rFonts w:ascii="Segoe UI" w:hAnsi="Segoe UI" w:cs="Segoe UI"/>
          <w:i/>
          <w:iCs/>
          <w:color w:val="767171" w:themeColor="background2" w:themeShade="80"/>
          <w:sz w:val="18"/>
          <w:szCs w:val="18"/>
          <w:lang w:eastAsia="ja-JP"/>
        </w:rPr>
        <w:t xml:space="preserve">nformations disponibles sur l’offre des compagnies aériennes et sur les politiques d’accueil </w:t>
      </w:r>
      <w:r w:rsidR="00DC4F93">
        <w:rPr>
          <w:rFonts w:ascii="Segoe UI" w:hAnsi="Segoe UI" w:cs="Segoe UI"/>
          <w:i/>
          <w:iCs/>
          <w:color w:val="767171" w:themeColor="background2" w:themeShade="80"/>
          <w:sz w:val="18"/>
          <w:szCs w:val="18"/>
          <w:lang w:eastAsia="ja-JP"/>
        </w:rPr>
        <w:t>des</w:t>
      </w:r>
      <w:r w:rsidR="009B331B" w:rsidRPr="00877A9D">
        <w:rPr>
          <w:rFonts w:ascii="Segoe UI" w:hAnsi="Segoe UI" w:cs="Segoe UI"/>
          <w:i/>
          <w:iCs/>
          <w:color w:val="767171" w:themeColor="background2" w:themeShade="80"/>
          <w:sz w:val="18"/>
          <w:szCs w:val="18"/>
          <w:lang w:eastAsia="ja-JP"/>
        </w:rPr>
        <w:t xml:space="preserve"> autorités des différents pays à l’égard des personnes en provenance de Chine contine</w:t>
      </w:r>
      <w:r w:rsidRPr="00877A9D">
        <w:rPr>
          <w:rFonts w:ascii="Segoe UI" w:hAnsi="Segoe UI" w:cs="Segoe UI"/>
          <w:i/>
          <w:iCs/>
          <w:color w:val="767171" w:themeColor="background2" w:themeShade="80"/>
          <w:sz w:val="18"/>
          <w:szCs w:val="18"/>
          <w:lang w:eastAsia="ja-JP"/>
        </w:rPr>
        <w:t>ntale (sources :</w:t>
      </w:r>
      <w:r w:rsidR="009B331B" w:rsidRPr="00877A9D">
        <w:rPr>
          <w:rFonts w:ascii="Segoe UI" w:hAnsi="Segoe UI" w:cs="Segoe UI"/>
          <w:i/>
          <w:iCs/>
          <w:color w:val="767171" w:themeColor="background2" w:themeShade="80"/>
          <w:sz w:val="18"/>
          <w:szCs w:val="18"/>
          <w:lang w:eastAsia="ja-JP"/>
        </w:rPr>
        <w:t xml:space="preserve"> </w:t>
      </w:r>
      <w:hyperlink r:id="rId22" w:history="1">
        <w:r w:rsidR="009B331B" w:rsidRPr="00877A9D">
          <w:rPr>
            <w:rStyle w:val="Lienhypertexte"/>
            <w:rFonts w:ascii="Segoe UI" w:hAnsi="Segoe UI" w:cs="Segoe UI"/>
            <w:i/>
            <w:iCs/>
            <w:color w:val="767171" w:themeColor="background2" w:themeShade="80"/>
            <w:sz w:val="18"/>
            <w:szCs w:val="18"/>
            <w:lang w:eastAsia="ja-JP"/>
          </w:rPr>
          <w:t>IATA</w:t>
        </w:r>
      </w:hyperlink>
      <w:r w:rsidR="009B331B" w:rsidRPr="00877A9D">
        <w:rPr>
          <w:rFonts w:ascii="Segoe UI" w:hAnsi="Segoe UI" w:cs="Segoe UI"/>
          <w:i/>
          <w:iCs/>
          <w:color w:val="767171" w:themeColor="background2" w:themeShade="80"/>
          <w:sz w:val="18"/>
          <w:szCs w:val="18"/>
          <w:lang w:eastAsia="ja-JP"/>
        </w:rPr>
        <w:t xml:space="preserve"> : </w:t>
      </w:r>
      <w:r w:rsidRPr="00877A9D">
        <w:rPr>
          <w:rFonts w:ascii="Segoe UI" w:hAnsi="Segoe UI" w:cs="Segoe UI"/>
          <w:i/>
          <w:iCs/>
          <w:color w:val="767171" w:themeColor="background2" w:themeShade="80"/>
          <w:sz w:val="18"/>
          <w:szCs w:val="18"/>
          <w:lang w:eastAsia="ja-JP"/>
        </w:rPr>
        <w:t xml:space="preserve">et </w:t>
      </w:r>
      <w:hyperlink r:id="rId23" w:history="1">
        <w:proofErr w:type="spellStart"/>
        <w:r w:rsidRPr="00877A9D">
          <w:rPr>
            <w:rStyle w:val="Lienhypertexte"/>
            <w:rFonts w:ascii="Segoe UI" w:hAnsi="Segoe UI" w:cs="Segoe UI"/>
            <w:i/>
            <w:iCs/>
            <w:color w:val="767171" w:themeColor="background2" w:themeShade="80"/>
            <w:sz w:val="18"/>
            <w:szCs w:val="18"/>
            <w:lang w:eastAsia="ja-JP"/>
          </w:rPr>
          <w:t>CTrip</w:t>
        </w:r>
        <w:proofErr w:type="spellEnd"/>
      </w:hyperlink>
      <w:r w:rsidR="009B331B" w:rsidRPr="00877A9D">
        <w:rPr>
          <w:rFonts w:ascii="Segoe UI" w:hAnsi="Segoe UI" w:cs="Segoe UI"/>
          <w:i/>
          <w:iCs/>
          <w:color w:val="767171" w:themeColor="background2" w:themeShade="80"/>
          <w:sz w:val="18"/>
          <w:szCs w:val="18"/>
          <w:lang w:eastAsia="ja-JP"/>
        </w:rPr>
        <w:t xml:space="preserve">). Le suivi des programmes de vols réguliers mixtes (passagers et fret embarqué) et tout-cargo des compagnies aériennes étrangères et chinoises est </w:t>
      </w:r>
      <w:r w:rsidR="009B331B" w:rsidRPr="003F5F04">
        <w:rPr>
          <w:rFonts w:ascii="Segoe UI" w:hAnsi="Segoe UI" w:cs="Segoe UI"/>
          <w:i/>
          <w:iCs/>
          <w:color w:val="767171" w:themeColor="background2" w:themeShade="80"/>
          <w:sz w:val="18"/>
          <w:szCs w:val="18"/>
          <w:lang w:eastAsia="ja-JP"/>
        </w:rPr>
        <w:t>complété par un retraitement des informations de la Civil Aviation</w:t>
      </w:r>
      <w:r w:rsidR="00DC4F93" w:rsidRPr="003F5F04">
        <w:rPr>
          <w:rFonts w:ascii="Segoe UI" w:hAnsi="Segoe UI" w:cs="Segoe UI"/>
          <w:i/>
          <w:iCs/>
          <w:color w:val="767171" w:themeColor="background2" w:themeShade="80"/>
          <w:sz w:val="18"/>
          <w:szCs w:val="18"/>
          <w:lang w:eastAsia="ja-JP"/>
        </w:rPr>
        <w:t xml:space="preserve"> Administration of China (CAAC)</w:t>
      </w:r>
      <w:r w:rsidR="009B331B" w:rsidRPr="003F5F04">
        <w:rPr>
          <w:rFonts w:ascii="Segoe UI" w:hAnsi="Segoe UI" w:cs="Segoe UI"/>
          <w:i/>
          <w:iCs/>
          <w:color w:val="767171" w:themeColor="background2" w:themeShade="80"/>
          <w:sz w:val="18"/>
          <w:szCs w:val="18"/>
          <w:lang w:eastAsia="ja-JP"/>
        </w:rPr>
        <w:t>. Les informations sur le transport routier, ferroviaire et maritime sont issues</w:t>
      </w:r>
      <w:r w:rsidR="00DC4F93" w:rsidRPr="003F5F04">
        <w:rPr>
          <w:rFonts w:ascii="Segoe UI" w:hAnsi="Segoe UI" w:cs="Segoe UI"/>
          <w:i/>
          <w:iCs/>
          <w:color w:val="767171" w:themeColor="background2" w:themeShade="80"/>
          <w:sz w:val="18"/>
          <w:szCs w:val="18"/>
          <w:lang w:eastAsia="ja-JP"/>
        </w:rPr>
        <w:t>,</w:t>
      </w:r>
      <w:r w:rsidR="009B331B" w:rsidRPr="003F5F04">
        <w:rPr>
          <w:rFonts w:ascii="Segoe UI" w:hAnsi="Segoe UI" w:cs="Segoe UI"/>
          <w:i/>
          <w:iCs/>
          <w:color w:val="767171" w:themeColor="background2" w:themeShade="80"/>
          <w:sz w:val="18"/>
          <w:szCs w:val="18"/>
          <w:lang w:eastAsia="ja-JP"/>
        </w:rPr>
        <w:t xml:space="preserve"> entre autres</w:t>
      </w:r>
      <w:r w:rsidR="00DC4F93" w:rsidRPr="003F5F04">
        <w:rPr>
          <w:rFonts w:ascii="Segoe UI" w:hAnsi="Segoe UI" w:cs="Segoe UI"/>
          <w:i/>
          <w:iCs/>
          <w:color w:val="767171" w:themeColor="background2" w:themeShade="80"/>
          <w:sz w:val="18"/>
          <w:szCs w:val="18"/>
          <w:lang w:eastAsia="ja-JP"/>
        </w:rPr>
        <w:t>,</w:t>
      </w:r>
      <w:r w:rsidR="009B331B" w:rsidRPr="003F5F04">
        <w:rPr>
          <w:rFonts w:ascii="Segoe UI" w:hAnsi="Segoe UI" w:cs="Segoe UI"/>
          <w:i/>
          <w:iCs/>
          <w:color w:val="767171" w:themeColor="background2" w:themeShade="80"/>
          <w:sz w:val="18"/>
          <w:szCs w:val="18"/>
          <w:lang w:eastAsia="ja-JP"/>
        </w:rPr>
        <w:t xml:space="preserve"> des veilles mises en place par </w:t>
      </w:r>
      <w:hyperlink r:id="rId24" w:history="1">
        <w:proofErr w:type="spellStart"/>
        <w:r w:rsidR="009B331B" w:rsidRPr="003F5F04">
          <w:rPr>
            <w:rStyle w:val="Lienhypertexte"/>
            <w:rFonts w:ascii="Segoe UI" w:hAnsi="Segoe UI" w:cs="Segoe UI"/>
            <w:i/>
            <w:iCs/>
            <w:color w:val="767171" w:themeColor="background2" w:themeShade="80"/>
            <w:sz w:val="18"/>
            <w:szCs w:val="18"/>
            <w:lang w:eastAsia="ja-JP"/>
          </w:rPr>
          <w:t>Geodis</w:t>
        </w:r>
        <w:proofErr w:type="spellEnd"/>
      </w:hyperlink>
      <w:r w:rsidRPr="003F5F04">
        <w:rPr>
          <w:rFonts w:ascii="Segoe UI" w:hAnsi="Segoe UI" w:cs="Segoe UI"/>
          <w:i/>
          <w:iCs/>
          <w:color w:val="767171" w:themeColor="background2" w:themeShade="80"/>
          <w:sz w:val="18"/>
          <w:szCs w:val="18"/>
          <w:lang w:eastAsia="ja-JP"/>
        </w:rPr>
        <w:t xml:space="preserve"> </w:t>
      </w:r>
      <w:r w:rsidR="009B331B" w:rsidRPr="003F5F04">
        <w:rPr>
          <w:rFonts w:ascii="Segoe UI" w:hAnsi="Segoe UI" w:cs="Segoe UI"/>
          <w:i/>
          <w:iCs/>
          <w:color w:val="767171" w:themeColor="background2" w:themeShade="80"/>
          <w:sz w:val="18"/>
          <w:szCs w:val="18"/>
          <w:lang w:eastAsia="ja-JP"/>
        </w:rPr>
        <w:t xml:space="preserve">et </w:t>
      </w:r>
      <w:hyperlink r:id="rId25" w:history="1">
        <w:r w:rsidR="009B331B" w:rsidRPr="003F5F04">
          <w:rPr>
            <w:rStyle w:val="Lienhypertexte"/>
            <w:rFonts w:ascii="Segoe UI" w:hAnsi="Segoe UI" w:cs="Segoe UI"/>
            <w:i/>
            <w:iCs/>
            <w:color w:val="767171" w:themeColor="background2" w:themeShade="80"/>
            <w:sz w:val="18"/>
            <w:szCs w:val="18"/>
            <w:lang w:eastAsia="ja-JP"/>
          </w:rPr>
          <w:t xml:space="preserve">CEVA </w:t>
        </w:r>
        <w:proofErr w:type="spellStart"/>
        <w:r w:rsidR="009B331B" w:rsidRPr="003F5F04">
          <w:rPr>
            <w:rStyle w:val="Lienhypertexte"/>
            <w:rFonts w:ascii="Segoe UI" w:hAnsi="Segoe UI" w:cs="Segoe UI"/>
            <w:i/>
            <w:iCs/>
            <w:color w:val="767171" w:themeColor="background2" w:themeShade="80"/>
            <w:sz w:val="18"/>
            <w:szCs w:val="18"/>
            <w:lang w:eastAsia="ja-JP"/>
          </w:rPr>
          <w:t>Logistics</w:t>
        </w:r>
        <w:proofErr w:type="spellEnd"/>
      </w:hyperlink>
      <w:r w:rsidRPr="003F5F04">
        <w:rPr>
          <w:rFonts w:ascii="Segoe UI" w:hAnsi="Segoe UI" w:cs="Segoe UI"/>
          <w:i/>
          <w:iCs/>
          <w:color w:val="767171" w:themeColor="background2" w:themeShade="80"/>
          <w:sz w:val="18"/>
          <w:szCs w:val="18"/>
          <w:lang w:eastAsia="ja-JP"/>
        </w:rPr>
        <w:t xml:space="preserve"> (CMA CGM)</w:t>
      </w:r>
      <w:r w:rsidR="00CD3272" w:rsidRPr="003F5F04">
        <w:rPr>
          <w:rFonts w:ascii="Segoe UI" w:hAnsi="Segoe UI" w:cs="Segoe UI"/>
          <w:i/>
          <w:iCs/>
          <w:color w:val="767171" w:themeColor="background2" w:themeShade="80"/>
          <w:sz w:val="18"/>
          <w:szCs w:val="18"/>
          <w:lang w:eastAsia="ja-JP"/>
        </w:rPr>
        <w:t xml:space="preserve"> et </w:t>
      </w:r>
      <w:r w:rsidR="00CD3272" w:rsidRPr="003F5F04">
        <w:rPr>
          <w:rStyle w:val="Lienhypertexte"/>
          <w:rFonts w:ascii="Segoe UI" w:hAnsi="Segoe UI" w:cs="Segoe UI"/>
          <w:i/>
          <w:color w:val="767171" w:themeColor="background2" w:themeShade="80"/>
          <w:sz w:val="18"/>
          <w:szCs w:val="18"/>
        </w:rPr>
        <w:t xml:space="preserve">Bolloré </w:t>
      </w:r>
      <w:proofErr w:type="spellStart"/>
      <w:r w:rsidR="00CD3272" w:rsidRPr="003F5F04">
        <w:rPr>
          <w:rStyle w:val="Lienhypertexte"/>
          <w:rFonts w:ascii="Segoe UI" w:hAnsi="Segoe UI" w:cs="Segoe UI"/>
          <w:i/>
          <w:color w:val="767171" w:themeColor="background2" w:themeShade="80"/>
          <w:sz w:val="18"/>
          <w:szCs w:val="18"/>
        </w:rPr>
        <w:t>Logistics</w:t>
      </w:r>
      <w:proofErr w:type="spellEnd"/>
      <w:r w:rsidRPr="003F5F04">
        <w:rPr>
          <w:rFonts w:ascii="Segoe UI" w:hAnsi="Segoe UI" w:cs="Segoe UI"/>
          <w:i/>
          <w:iCs/>
          <w:color w:val="767171" w:themeColor="background2" w:themeShade="80"/>
          <w:sz w:val="18"/>
          <w:szCs w:val="18"/>
          <w:lang w:eastAsia="ja-JP"/>
        </w:rPr>
        <w:t>.</w:t>
      </w:r>
    </w:p>
    <w:sectPr w:rsidR="00491401" w:rsidRPr="00AC4D12" w:rsidSect="00C501A5">
      <w:headerReference w:type="default" r:id="rId26"/>
      <w:footerReference w:type="default" r:id="rId27"/>
      <w:headerReference w:type="first" r:id="rId28"/>
      <w:footerReference w:type="first" r:id="rId2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78A60" w14:textId="77777777" w:rsidR="005D32D6" w:rsidRDefault="005D32D6" w:rsidP="004432FE">
      <w:pPr>
        <w:spacing w:after="0" w:line="240" w:lineRule="auto"/>
      </w:pPr>
      <w:r>
        <w:separator/>
      </w:r>
    </w:p>
  </w:endnote>
  <w:endnote w:type="continuationSeparator" w:id="0">
    <w:p w14:paraId="77A71654" w14:textId="77777777" w:rsidR="005D32D6" w:rsidRDefault="005D32D6" w:rsidP="0044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675415"/>
      <w:docPartObj>
        <w:docPartGallery w:val="Page Numbers (Bottom of Page)"/>
        <w:docPartUnique/>
      </w:docPartObj>
    </w:sdtPr>
    <w:sdtEndPr>
      <w:rPr>
        <w:rFonts w:ascii="Segoe UI" w:hAnsi="Segoe UI" w:cs="Segoe UI"/>
        <w:sz w:val="20"/>
        <w:szCs w:val="20"/>
      </w:rPr>
    </w:sdtEndPr>
    <w:sdtContent>
      <w:p w14:paraId="474FB4C3" w14:textId="77777777" w:rsidR="005D32D6" w:rsidRPr="004F6F24" w:rsidRDefault="005D32D6">
        <w:pPr>
          <w:pStyle w:val="Pieddepage"/>
          <w:jc w:val="right"/>
          <w:rPr>
            <w:rFonts w:ascii="Segoe UI" w:hAnsi="Segoe UI" w:cs="Segoe UI"/>
            <w:sz w:val="20"/>
            <w:szCs w:val="20"/>
          </w:rPr>
        </w:pPr>
        <w:r w:rsidRPr="004F6F24">
          <w:rPr>
            <w:rFonts w:ascii="Segoe UI" w:hAnsi="Segoe UI" w:cs="Segoe UI"/>
            <w:sz w:val="20"/>
            <w:szCs w:val="20"/>
          </w:rPr>
          <w:fldChar w:fldCharType="begin"/>
        </w:r>
        <w:r w:rsidRPr="004F6F24">
          <w:rPr>
            <w:rFonts w:ascii="Segoe UI" w:hAnsi="Segoe UI" w:cs="Segoe UI"/>
            <w:sz w:val="20"/>
            <w:szCs w:val="20"/>
          </w:rPr>
          <w:instrText>PAGE   \* MERGEFORMAT</w:instrText>
        </w:r>
        <w:r w:rsidRPr="004F6F24">
          <w:rPr>
            <w:rFonts w:ascii="Segoe UI" w:hAnsi="Segoe UI" w:cs="Segoe UI"/>
            <w:sz w:val="20"/>
            <w:szCs w:val="20"/>
          </w:rPr>
          <w:fldChar w:fldCharType="separate"/>
        </w:r>
        <w:r w:rsidR="00E16203">
          <w:rPr>
            <w:rFonts w:ascii="Segoe UI" w:hAnsi="Segoe UI" w:cs="Segoe UI"/>
            <w:noProof/>
            <w:sz w:val="20"/>
            <w:szCs w:val="20"/>
          </w:rPr>
          <w:t>4</w:t>
        </w:r>
        <w:r w:rsidRPr="004F6F24">
          <w:rPr>
            <w:rFonts w:ascii="Segoe UI" w:hAnsi="Segoe UI" w:cs="Segoe UI"/>
            <w:sz w:val="20"/>
            <w:szCs w:val="20"/>
          </w:rPr>
          <w:fldChar w:fldCharType="end"/>
        </w:r>
      </w:p>
    </w:sdtContent>
  </w:sdt>
  <w:p w14:paraId="57D664D8" w14:textId="77777777" w:rsidR="005D32D6" w:rsidRDefault="005D32D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2FAEE" w14:textId="77777777" w:rsidR="005D32D6" w:rsidRDefault="005D32D6" w:rsidP="007E6B29">
    <w:pPr>
      <w:pStyle w:val="Pieddepage"/>
      <w:jc w:val="center"/>
    </w:pPr>
    <w:r>
      <w:rPr>
        <w:rFonts w:ascii="Segoe UI" w:hAnsi="Segoe UI" w:cs="Segoe UI"/>
        <w:noProof/>
        <w:color w:val="006CE5"/>
        <w:sz w:val="24"/>
        <w:szCs w:val="24"/>
        <w:u w:val="single"/>
        <w:lang w:eastAsia="zh-CN"/>
      </w:rPr>
      <w:drawing>
        <wp:anchor distT="0" distB="0" distL="114300" distR="114300" simplePos="0" relativeHeight="251677696" behindDoc="0" locked="0" layoutInCell="1" allowOverlap="1" wp14:anchorId="1A022895" wp14:editId="5FDB9453">
          <wp:simplePos x="0" y="0"/>
          <wp:positionH relativeFrom="column">
            <wp:posOffset>-658826</wp:posOffset>
          </wp:positionH>
          <wp:positionV relativeFrom="paragraph">
            <wp:posOffset>-23495</wp:posOffset>
          </wp:positionV>
          <wp:extent cx="809625" cy="409575"/>
          <wp:effectExtent l="0" t="0" r="9525" b="9525"/>
          <wp:wrapNone/>
          <wp:docPr id="19" name="Image 1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zh-CN"/>
      </w:rPr>
      <mc:AlternateContent>
        <mc:Choice Requires="wps">
          <w:drawing>
            <wp:anchor distT="0" distB="0" distL="114300" distR="114300" simplePos="0" relativeHeight="251678720" behindDoc="0" locked="0" layoutInCell="1" allowOverlap="1" wp14:anchorId="05D616D6" wp14:editId="0136CBB0">
              <wp:simplePos x="0" y="0"/>
              <wp:positionH relativeFrom="column">
                <wp:posOffset>333375</wp:posOffset>
              </wp:positionH>
              <wp:positionV relativeFrom="paragraph">
                <wp:posOffset>38431</wp:posOffset>
              </wp:positionV>
              <wp:extent cx="0" cy="436245"/>
              <wp:effectExtent l="0" t="0" r="19050" b="20955"/>
              <wp:wrapNone/>
              <wp:docPr id="13" name="Connecteur droit 13"/>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651DFA" id="Connecteur droit 1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25pt,3.05pt" to="26.2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" strokecolor="#5b9bd5 [3204]" strokeweight=".5pt">
              <v:stroke joinstyle="miter"/>
            </v:line>
          </w:pict>
        </mc:Fallback>
      </mc:AlternateContent>
    </w:r>
    <w:r>
      <w:rPr>
        <w:rFonts w:ascii="Segoe UI" w:hAnsi="Segoe UI" w:cs="Segoe UI"/>
        <w:b/>
        <w:noProof/>
        <w:color w:val="006CE5"/>
        <w:sz w:val="44"/>
        <w:szCs w:val="44"/>
        <w:lang w:eastAsia="zh-CN"/>
      </w:rPr>
      <mc:AlternateContent>
        <mc:Choice Requires="wps">
          <w:drawing>
            <wp:anchor distT="0" distB="0" distL="114300" distR="114300" simplePos="0" relativeHeight="251676672" behindDoc="0" locked="0" layoutInCell="1" allowOverlap="1" wp14:anchorId="2E30DE67" wp14:editId="23D0E97E">
              <wp:simplePos x="0" y="0"/>
              <wp:positionH relativeFrom="page">
                <wp:align>left</wp:align>
              </wp:positionH>
              <wp:positionV relativeFrom="page">
                <wp:align>bottom</wp:align>
              </wp:positionV>
              <wp:extent cx="7779224" cy="122830"/>
              <wp:effectExtent l="0" t="0" r="0" b="0"/>
              <wp:wrapSquare wrapText="bothSides"/>
              <wp:docPr id="14" name="Rectangle 14"/>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C1ACD4" id="Rectangle 14" o:spid="_x0000_s1026" style="position:absolute;margin-left:0;margin-top:0;width:612.55pt;height:9.65pt;z-index:25167667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" fillcolor="#006ce5" stroked="f" strokeweight="1pt">
              <w10:wrap type="square" anchorx="page" anchory="page"/>
            </v:rect>
          </w:pict>
        </mc:Fallback>
      </mc:AlternateContent>
    </w:r>
    <w:r>
      <w:t>Ambassade de France en Chine – 60 Tianzelu – 100600 Pékin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0586C" w14:textId="77777777" w:rsidR="005D32D6" w:rsidRDefault="005D32D6" w:rsidP="004432FE">
      <w:pPr>
        <w:spacing w:after="0" w:line="240" w:lineRule="auto"/>
      </w:pPr>
      <w:r>
        <w:separator/>
      </w:r>
    </w:p>
  </w:footnote>
  <w:footnote w:type="continuationSeparator" w:id="0">
    <w:p w14:paraId="3C7010E3" w14:textId="77777777" w:rsidR="005D32D6" w:rsidRDefault="005D32D6" w:rsidP="00443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4FD9C" w14:textId="77777777" w:rsidR="005D32D6" w:rsidRDefault="005D32D6" w:rsidP="004432FE">
    <w:pPr>
      <w:pStyle w:val="En-tte"/>
    </w:pPr>
    <w:r>
      <w:rPr>
        <w:rFonts w:ascii="Segoe UI" w:hAnsi="Segoe UI" w:cs="Segoe UI"/>
        <w:noProof/>
        <w:color w:val="006CE5"/>
        <w:sz w:val="24"/>
        <w:szCs w:val="24"/>
        <w:u w:val="single"/>
        <w:lang w:eastAsia="zh-CN"/>
      </w:rPr>
      <w:drawing>
        <wp:anchor distT="0" distB="0" distL="114300" distR="114300" simplePos="0" relativeHeight="251675648" behindDoc="0" locked="0" layoutInCell="1" allowOverlap="1" wp14:anchorId="634D718E" wp14:editId="2D0A3026">
          <wp:simplePos x="0" y="0"/>
          <wp:positionH relativeFrom="column">
            <wp:posOffset>-666750</wp:posOffset>
          </wp:positionH>
          <wp:positionV relativeFrom="paragraph">
            <wp:posOffset>-242172</wp:posOffset>
          </wp:positionV>
          <wp:extent cx="809625" cy="409575"/>
          <wp:effectExtent l="0" t="0" r="9525" b="9525"/>
          <wp:wrapNone/>
          <wp:docPr id="17" name="Image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zh-CN"/>
      </w:rPr>
      <mc:AlternateContent>
        <mc:Choice Requires="wps">
          <w:drawing>
            <wp:anchor distT="0" distB="0" distL="114300" distR="114300" simplePos="0" relativeHeight="251674624" behindDoc="0" locked="0" layoutInCell="1" allowOverlap="1" wp14:anchorId="7AE5FA4B" wp14:editId="63BFFCF0">
              <wp:simplePos x="0" y="0"/>
              <wp:positionH relativeFrom="column">
                <wp:posOffset>347980</wp:posOffset>
              </wp:positionH>
              <wp:positionV relativeFrom="paragraph">
                <wp:posOffset>-324798</wp:posOffset>
              </wp:positionV>
              <wp:extent cx="0" cy="436245"/>
              <wp:effectExtent l="0" t="0" r="19050" b="20955"/>
              <wp:wrapNone/>
              <wp:docPr id="6" name="Connecteur droit 6"/>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C271DB" id="Connecteur droit 6"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7.4pt,-25.55pt" to="27.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" strokecolor="#5b9bd5 [3204]" strokeweight=".5pt">
              <v:stroke joinstyle="miter"/>
            </v:line>
          </w:pict>
        </mc:Fallback>
      </mc:AlternateContent>
    </w:r>
    <w:r>
      <w:rPr>
        <w:rFonts w:ascii="Segoe UI" w:hAnsi="Segoe UI" w:cs="Segoe UI"/>
        <w:b/>
        <w:noProof/>
        <w:color w:val="006CE5"/>
        <w:sz w:val="44"/>
        <w:szCs w:val="44"/>
        <w:lang w:eastAsia="zh-CN"/>
      </w:rPr>
      <mc:AlternateContent>
        <mc:Choice Requires="wps">
          <w:drawing>
            <wp:anchor distT="0" distB="0" distL="114300" distR="114300" simplePos="0" relativeHeight="251673600" behindDoc="0" locked="0" layoutInCell="1" allowOverlap="1" wp14:anchorId="57578064" wp14:editId="52E56A2C">
              <wp:simplePos x="0" y="0"/>
              <wp:positionH relativeFrom="page">
                <wp:posOffset>-1583</wp:posOffset>
              </wp:positionH>
              <wp:positionV relativeFrom="page">
                <wp:posOffset>10795</wp:posOffset>
              </wp:positionV>
              <wp:extent cx="7779224" cy="12283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5D056" id="Rectangle 12" o:spid="_x0000_s1026" style="position:absolute;margin-left:-.1pt;margin-top:.85pt;width:612.55pt;height:9.6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" fillcolor="#006ce5" stroked="f" strokeweight="1pt">
              <w10:wrap type="square" anchorx="page" anchory="page"/>
            </v:rect>
          </w:pict>
        </mc:Fallback>
      </mc:AlternateContent>
    </w:r>
  </w:p>
  <w:p w14:paraId="45C240F5" w14:textId="77777777" w:rsidR="005D32D6" w:rsidRDefault="005D32D6" w:rsidP="004432FE">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1BF84" w14:textId="77777777" w:rsidR="005D32D6" w:rsidRDefault="005D32D6" w:rsidP="004432FE">
    <w:pPr>
      <w:pStyle w:val="En-tte"/>
      <w:jc w:val="center"/>
    </w:pPr>
    <w:r>
      <w:rPr>
        <w:noProof/>
        <w:lang w:eastAsia="zh-CN"/>
      </w:rPr>
      <w:drawing>
        <wp:inline distT="0" distB="0" distL="0" distR="0" wp14:anchorId="4626FEC3" wp14:editId="61086471">
          <wp:extent cx="914400" cy="542925"/>
          <wp:effectExtent l="0" t="0" r="0" b="9525"/>
          <wp:docPr id="18" name="Image 18" descr="MariannePant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annePanto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7E5"/>
    <w:multiLevelType w:val="hybridMultilevel"/>
    <w:tmpl w:val="F92E10BA"/>
    <w:lvl w:ilvl="0" w:tplc="AE6251C2">
      <w:start w:val="1"/>
      <w:numFmt w:val="decimal"/>
      <w:lvlText w:val="%1."/>
      <w:lvlJc w:val="left"/>
      <w:pPr>
        <w:ind w:left="2487" w:hanging="360"/>
      </w:pPr>
      <w:rPr>
        <w:b/>
        <w:i w:val="0"/>
      </w:rPr>
    </w:lvl>
    <w:lvl w:ilvl="1" w:tplc="040C0019">
      <w:start w:val="1"/>
      <w:numFmt w:val="lowerLetter"/>
      <w:lvlText w:val="%2."/>
      <w:lvlJc w:val="left"/>
      <w:pPr>
        <w:ind w:left="3207" w:hanging="360"/>
      </w:pPr>
    </w:lvl>
    <w:lvl w:ilvl="2" w:tplc="040C001B">
      <w:start w:val="1"/>
      <w:numFmt w:val="lowerRoman"/>
      <w:lvlText w:val="%3."/>
      <w:lvlJc w:val="right"/>
      <w:pPr>
        <w:ind w:left="3927" w:hanging="180"/>
      </w:pPr>
    </w:lvl>
    <w:lvl w:ilvl="3" w:tplc="040C000F">
      <w:start w:val="1"/>
      <w:numFmt w:val="decimal"/>
      <w:lvlText w:val="%4."/>
      <w:lvlJc w:val="left"/>
      <w:pPr>
        <w:ind w:left="4647" w:hanging="360"/>
      </w:pPr>
    </w:lvl>
    <w:lvl w:ilvl="4" w:tplc="040C0019">
      <w:start w:val="1"/>
      <w:numFmt w:val="lowerLetter"/>
      <w:lvlText w:val="%5."/>
      <w:lvlJc w:val="left"/>
      <w:pPr>
        <w:ind w:left="5367" w:hanging="360"/>
      </w:pPr>
    </w:lvl>
    <w:lvl w:ilvl="5" w:tplc="040C001B">
      <w:start w:val="1"/>
      <w:numFmt w:val="lowerRoman"/>
      <w:lvlText w:val="%6."/>
      <w:lvlJc w:val="right"/>
      <w:pPr>
        <w:ind w:left="6087" w:hanging="180"/>
      </w:pPr>
    </w:lvl>
    <w:lvl w:ilvl="6" w:tplc="040C000F">
      <w:start w:val="1"/>
      <w:numFmt w:val="decimal"/>
      <w:lvlText w:val="%7."/>
      <w:lvlJc w:val="left"/>
      <w:pPr>
        <w:ind w:left="6807" w:hanging="360"/>
      </w:pPr>
    </w:lvl>
    <w:lvl w:ilvl="7" w:tplc="040C0019">
      <w:start w:val="1"/>
      <w:numFmt w:val="lowerLetter"/>
      <w:lvlText w:val="%8."/>
      <w:lvlJc w:val="left"/>
      <w:pPr>
        <w:ind w:left="7527" w:hanging="360"/>
      </w:pPr>
    </w:lvl>
    <w:lvl w:ilvl="8" w:tplc="040C001B">
      <w:start w:val="1"/>
      <w:numFmt w:val="lowerRoman"/>
      <w:lvlText w:val="%9."/>
      <w:lvlJc w:val="right"/>
      <w:pPr>
        <w:ind w:left="8247" w:hanging="180"/>
      </w:pPr>
    </w:lvl>
  </w:abstractNum>
  <w:abstractNum w:abstractNumId="1" w15:restartNumberingAfterBreak="0">
    <w:nsid w:val="043F067A"/>
    <w:multiLevelType w:val="hybridMultilevel"/>
    <w:tmpl w:val="78F24274"/>
    <w:lvl w:ilvl="0" w:tplc="65D87EEA">
      <w:start w:val="16"/>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3612D"/>
    <w:multiLevelType w:val="multilevel"/>
    <w:tmpl w:val="B16E4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7233E"/>
    <w:multiLevelType w:val="multilevel"/>
    <w:tmpl w:val="684A5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F600AE"/>
    <w:multiLevelType w:val="hybridMultilevel"/>
    <w:tmpl w:val="7E48EF44"/>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A3606C"/>
    <w:multiLevelType w:val="hybridMultilevel"/>
    <w:tmpl w:val="5EB22984"/>
    <w:lvl w:ilvl="0" w:tplc="C07E3096">
      <w:start w:val="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8F7275"/>
    <w:multiLevelType w:val="hybridMultilevel"/>
    <w:tmpl w:val="4EF8D602"/>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B0C3F"/>
    <w:multiLevelType w:val="hybridMultilevel"/>
    <w:tmpl w:val="D83AE6F0"/>
    <w:lvl w:ilvl="0" w:tplc="6046E208">
      <w:start w:val="1"/>
      <w:numFmt w:val="bullet"/>
      <w:lvlText w:val=""/>
      <w:lvlJc w:val="left"/>
      <w:pPr>
        <w:ind w:left="720" w:hanging="360"/>
      </w:pPr>
      <w:rPr>
        <w:rFonts w:ascii="Wingdings" w:eastAsiaTheme="minorEastAsia" w:hAnsi="Wingdings"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D909EA"/>
    <w:multiLevelType w:val="hybridMultilevel"/>
    <w:tmpl w:val="986E1816"/>
    <w:lvl w:ilvl="0" w:tplc="53F8AC82">
      <w:start w:val="5"/>
      <w:numFmt w:val="bullet"/>
      <w:lvlText w:val="-"/>
      <w:lvlJc w:val="left"/>
      <w:pPr>
        <w:ind w:left="720" w:hanging="360"/>
      </w:pPr>
      <w:rPr>
        <w:rFonts w:ascii="Times New Roman" w:eastAsia="SimSun" w:hAnsi="Times New Roman" w:cs="Times New Roman"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DFF1D77"/>
    <w:multiLevelType w:val="hybridMultilevel"/>
    <w:tmpl w:val="C72A17DE"/>
    <w:lvl w:ilvl="0" w:tplc="805CB03E">
      <w:start w:val="1"/>
      <w:numFmt w:val="bullet"/>
      <w:lvlText w:val=""/>
      <w:lvlJc w:val="left"/>
      <w:pPr>
        <w:ind w:left="720" w:hanging="360"/>
      </w:pPr>
      <w:rPr>
        <w:rFonts w:ascii="Wingdings" w:eastAsiaTheme="minorEastAsia" w:hAnsi="Wingdings"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9C6C0D"/>
    <w:multiLevelType w:val="hybridMultilevel"/>
    <w:tmpl w:val="D46A8272"/>
    <w:lvl w:ilvl="0" w:tplc="981C0E5A">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C7734B"/>
    <w:multiLevelType w:val="multilevel"/>
    <w:tmpl w:val="ABC41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1F79ED"/>
    <w:multiLevelType w:val="hybridMultilevel"/>
    <w:tmpl w:val="9D96E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24D6478"/>
    <w:multiLevelType w:val="hybridMultilevel"/>
    <w:tmpl w:val="9AC048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CC76790"/>
    <w:multiLevelType w:val="hybridMultilevel"/>
    <w:tmpl w:val="F7B0AD90"/>
    <w:lvl w:ilvl="0" w:tplc="9E7A1BC0">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4728FB"/>
    <w:multiLevelType w:val="multilevel"/>
    <w:tmpl w:val="E0407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5"/>
  </w:num>
  <w:num w:numId="4">
    <w:abstractNumId w:val="1"/>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1"/>
  </w:num>
  <w:num w:numId="9">
    <w:abstractNumId w:val="4"/>
  </w:num>
  <w:num w:numId="10">
    <w:abstractNumId w:val="6"/>
  </w:num>
  <w:num w:numId="11">
    <w:abstractNumId w:val="14"/>
  </w:num>
  <w:num w:numId="12">
    <w:abstractNumId w:val="8"/>
  </w:num>
  <w:num w:numId="13">
    <w:abstractNumId w:val="10"/>
  </w:num>
  <w:num w:numId="14">
    <w:abstractNumId w:val="15"/>
  </w:num>
  <w:num w:numId="15">
    <w:abstractNumId w:val="15"/>
  </w:num>
  <w:num w:numId="16">
    <w:abstractNumId w:val="16"/>
  </w:num>
  <w:num w:numId="17">
    <w:abstractNumId w:val="3"/>
  </w:num>
  <w:num w:numId="18">
    <w:abstractNumId w:val="12"/>
  </w:num>
  <w:num w:numId="19">
    <w:abstractNumId w:val="2"/>
  </w:num>
  <w:num w:numId="20">
    <w:abstractNumId w:val="15"/>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FE"/>
    <w:rsid w:val="00003B44"/>
    <w:rsid w:val="00013DCB"/>
    <w:rsid w:val="00014D51"/>
    <w:rsid w:val="000156D2"/>
    <w:rsid w:val="000161EC"/>
    <w:rsid w:val="0001656A"/>
    <w:rsid w:val="0002317A"/>
    <w:rsid w:val="000279D8"/>
    <w:rsid w:val="00033759"/>
    <w:rsid w:val="00042975"/>
    <w:rsid w:val="00043939"/>
    <w:rsid w:val="0004662D"/>
    <w:rsid w:val="00047330"/>
    <w:rsid w:val="000512C8"/>
    <w:rsid w:val="000538A5"/>
    <w:rsid w:val="000608C9"/>
    <w:rsid w:val="00060DB2"/>
    <w:rsid w:val="0006221C"/>
    <w:rsid w:val="000626ED"/>
    <w:rsid w:val="00062D10"/>
    <w:rsid w:val="00063733"/>
    <w:rsid w:val="000646D9"/>
    <w:rsid w:val="000707E8"/>
    <w:rsid w:val="00072826"/>
    <w:rsid w:val="000733D3"/>
    <w:rsid w:val="00074CB6"/>
    <w:rsid w:val="00075BB9"/>
    <w:rsid w:val="000804EF"/>
    <w:rsid w:val="00081A15"/>
    <w:rsid w:val="00083ABB"/>
    <w:rsid w:val="00085726"/>
    <w:rsid w:val="00087D74"/>
    <w:rsid w:val="00091B4F"/>
    <w:rsid w:val="00092845"/>
    <w:rsid w:val="00092F32"/>
    <w:rsid w:val="000960C3"/>
    <w:rsid w:val="00097E3D"/>
    <w:rsid w:val="000A31A6"/>
    <w:rsid w:val="000A32F9"/>
    <w:rsid w:val="000A70B0"/>
    <w:rsid w:val="000B1D6F"/>
    <w:rsid w:val="000B422A"/>
    <w:rsid w:val="000B5D88"/>
    <w:rsid w:val="000B61BF"/>
    <w:rsid w:val="000B70CA"/>
    <w:rsid w:val="000B7227"/>
    <w:rsid w:val="000C10A9"/>
    <w:rsid w:val="000C56D6"/>
    <w:rsid w:val="000C6FF8"/>
    <w:rsid w:val="000D4BAB"/>
    <w:rsid w:val="000E7C35"/>
    <w:rsid w:val="000E7FA3"/>
    <w:rsid w:val="000F0B15"/>
    <w:rsid w:val="000F4A87"/>
    <w:rsid w:val="00106C82"/>
    <w:rsid w:val="00113159"/>
    <w:rsid w:val="00117717"/>
    <w:rsid w:val="0012127A"/>
    <w:rsid w:val="001251F3"/>
    <w:rsid w:val="00126A87"/>
    <w:rsid w:val="00131934"/>
    <w:rsid w:val="00132945"/>
    <w:rsid w:val="00134925"/>
    <w:rsid w:val="001376B1"/>
    <w:rsid w:val="0014053C"/>
    <w:rsid w:val="0014141E"/>
    <w:rsid w:val="00145954"/>
    <w:rsid w:val="001472C5"/>
    <w:rsid w:val="00150446"/>
    <w:rsid w:val="001543E3"/>
    <w:rsid w:val="0015590C"/>
    <w:rsid w:val="001610F6"/>
    <w:rsid w:val="001635D5"/>
    <w:rsid w:val="001666F0"/>
    <w:rsid w:val="001673F5"/>
    <w:rsid w:val="00172AD3"/>
    <w:rsid w:val="00175C6A"/>
    <w:rsid w:val="00176F29"/>
    <w:rsid w:val="001814B0"/>
    <w:rsid w:val="00183726"/>
    <w:rsid w:val="00190BAA"/>
    <w:rsid w:val="00191DC5"/>
    <w:rsid w:val="001932A6"/>
    <w:rsid w:val="001938EA"/>
    <w:rsid w:val="001A248F"/>
    <w:rsid w:val="001A7D1E"/>
    <w:rsid w:val="001B3757"/>
    <w:rsid w:val="001B4938"/>
    <w:rsid w:val="001B5BD9"/>
    <w:rsid w:val="001B68E7"/>
    <w:rsid w:val="001B6B7B"/>
    <w:rsid w:val="001C0D92"/>
    <w:rsid w:val="001C228B"/>
    <w:rsid w:val="001C2834"/>
    <w:rsid w:val="001C5716"/>
    <w:rsid w:val="001C59F3"/>
    <w:rsid w:val="001D53A7"/>
    <w:rsid w:val="001E0C32"/>
    <w:rsid w:val="001E16AB"/>
    <w:rsid w:val="001E1A6B"/>
    <w:rsid w:val="001E4BA6"/>
    <w:rsid w:val="001E5A49"/>
    <w:rsid w:val="001F09E4"/>
    <w:rsid w:val="001F3AFD"/>
    <w:rsid w:val="001F5B9F"/>
    <w:rsid w:val="00200C72"/>
    <w:rsid w:val="002018B4"/>
    <w:rsid w:val="002076A1"/>
    <w:rsid w:val="002134DD"/>
    <w:rsid w:val="00221648"/>
    <w:rsid w:val="002218F6"/>
    <w:rsid w:val="0022393A"/>
    <w:rsid w:val="00226766"/>
    <w:rsid w:val="00230DF8"/>
    <w:rsid w:val="00231B8B"/>
    <w:rsid w:val="00234360"/>
    <w:rsid w:val="0023792D"/>
    <w:rsid w:val="00245A40"/>
    <w:rsid w:val="0025010B"/>
    <w:rsid w:val="00251831"/>
    <w:rsid w:val="0025312E"/>
    <w:rsid w:val="002545A1"/>
    <w:rsid w:val="00262C08"/>
    <w:rsid w:val="0026453C"/>
    <w:rsid w:val="0028328D"/>
    <w:rsid w:val="0029026C"/>
    <w:rsid w:val="00294A48"/>
    <w:rsid w:val="00294F53"/>
    <w:rsid w:val="002A0C54"/>
    <w:rsid w:val="002A3C12"/>
    <w:rsid w:val="002B190B"/>
    <w:rsid w:val="002C067C"/>
    <w:rsid w:val="002C42D0"/>
    <w:rsid w:val="002D204C"/>
    <w:rsid w:val="002D4513"/>
    <w:rsid w:val="002D64B1"/>
    <w:rsid w:val="002D738B"/>
    <w:rsid w:val="002E12AC"/>
    <w:rsid w:val="002E317F"/>
    <w:rsid w:val="002E3F7C"/>
    <w:rsid w:val="002E74D1"/>
    <w:rsid w:val="002E7736"/>
    <w:rsid w:val="002F06BA"/>
    <w:rsid w:val="002F1ADC"/>
    <w:rsid w:val="00304154"/>
    <w:rsid w:val="00305E7D"/>
    <w:rsid w:val="00305F56"/>
    <w:rsid w:val="00307179"/>
    <w:rsid w:val="00316B35"/>
    <w:rsid w:val="00317C46"/>
    <w:rsid w:val="00321BAD"/>
    <w:rsid w:val="00322DEB"/>
    <w:rsid w:val="0032330C"/>
    <w:rsid w:val="003236D4"/>
    <w:rsid w:val="00324BBB"/>
    <w:rsid w:val="00325FC4"/>
    <w:rsid w:val="00331C45"/>
    <w:rsid w:val="00331F1F"/>
    <w:rsid w:val="00336032"/>
    <w:rsid w:val="0033717C"/>
    <w:rsid w:val="0033744E"/>
    <w:rsid w:val="00342EA5"/>
    <w:rsid w:val="00343B55"/>
    <w:rsid w:val="00344DE9"/>
    <w:rsid w:val="0034565D"/>
    <w:rsid w:val="0035374B"/>
    <w:rsid w:val="003553FE"/>
    <w:rsid w:val="0036770C"/>
    <w:rsid w:val="0036792E"/>
    <w:rsid w:val="003728C0"/>
    <w:rsid w:val="0037350D"/>
    <w:rsid w:val="003760C7"/>
    <w:rsid w:val="00376634"/>
    <w:rsid w:val="003808FB"/>
    <w:rsid w:val="00382580"/>
    <w:rsid w:val="003836DD"/>
    <w:rsid w:val="00390587"/>
    <w:rsid w:val="00393122"/>
    <w:rsid w:val="00394356"/>
    <w:rsid w:val="003A0CC1"/>
    <w:rsid w:val="003A0E17"/>
    <w:rsid w:val="003A0EE8"/>
    <w:rsid w:val="003A1141"/>
    <w:rsid w:val="003A18AF"/>
    <w:rsid w:val="003A362D"/>
    <w:rsid w:val="003A3C4C"/>
    <w:rsid w:val="003A4D13"/>
    <w:rsid w:val="003A79A9"/>
    <w:rsid w:val="003B196A"/>
    <w:rsid w:val="003B2983"/>
    <w:rsid w:val="003B51C1"/>
    <w:rsid w:val="003B6BBB"/>
    <w:rsid w:val="003B7622"/>
    <w:rsid w:val="003C03C9"/>
    <w:rsid w:val="003C215E"/>
    <w:rsid w:val="003C50F9"/>
    <w:rsid w:val="003D13A1"/>
    <w:rsid w:val="003D7E01"/>
    <w:rsid w:val="003E1753"/>
    <w:rsid w:val="003F1591"/>
    <w:rsid w:val="003F4F39"/>
    <w:rsid w:val="003F54C9"/>
    <w:rsid w:val="003F5F04"/>
    <w:rsid w:val="003F5F1E"/>
    <w:rsid w:val="003F6E35"/>
    <w:rsid w:val="0040508F"/>
    <w:rsid w:val="00405C34"/>
    <w:rsid w:val="004061CF"/>
    <w:rsid w:val="00411FD4"/>
    <w:rsid w:val="00413BAC"/>
    <w:rsid w:val="004143DB"/>
    <w:rsid w:val="004213F2"/>
    <w:rsid w:val="0042310E"/>
    <w:rsid w:val="00423A87"/>
    <w:rsid w:val="00425E8A"/>
    <w:rsid w:val="00425F51"/>
    <w:rsid w:val="0042719A"/>
    <w:rsid w:val="00434193"/>
    <w:rsid w:val="004432FE"/>
    <w:rsid w:val="0044341C"/>
    <w:rsid w:val="00444526"/>
    <w:rsid w:val="0045678B"/>
    <w:rsid w:val="0046075C"/>
    <w:rsid w:val="00465456"/>
    <w:rsid w:val="0047281E"/>
    <w:rsid w:val="004742E0"/>
    <w:rsid w:val="0047477A"/>
    <w:rsid w:val="00481E9E"/>
    <w:rsid w:val="0048364C"/>
    <w:rsid w:val="00485563"/>
    <w:rsid w:val="00490850"/>
    <w:rsid w:val="00490FDE"/>
    <w:rsid w:val="00491401"/>
    <w:rsid w:val="00491B7E"/>
    <w:rsid w:val="00493F03"/>
    <w:rsid w:val="00494FAC"/>
    <w:rsid w:val="004A2793"/>
    <w:rsid w:val="004A33B6"/>
    <w:rsid w:val="004A790E"/>
    <w:rsid w:val="004B03AD"/>
    <w:rsid w:val="004B13FC"/>
    <w:rsid w:val="004B235F"/>
    <w:rsid w:val="004B347A"/>
    <w:rsid w:val="004B476D"/>
    <w:rsid w:val="004B5346"/>
    <w:rsid w:val="004C5294"/>
    <w:rsid w:val="004C548B"/>
    <w:rsid w:val="004C598F"/>
    <w:rsid w:val="004D7E78"/>
    <w:rsid w:val="004E0985"/>
    <w:rsid w:val="004E1E7A"/>
    <w:rsid w:val="004E4F1D"/>
    <w:rsid w:val="004E6827"/>
    <w:rsid w:val="004F208E"/>
    <w:rsid w:val="004F4399"/>
    <w:rsid w:val="004F5897"/>
    <w:rsid w:val="004F6BA1"/>
    <w:rsid w:val="004F6F24"/>
    <w:rsid w:val="004F7CAB"/>
    <w:rsid w:val="0050062A"/>
    <w:rsid w:val="00500D99"/>
    <w:rsid w:val="00502C94"/>
    <w:rsid w:val="005041ED"/>
    <w:rsid w:val="00504D51"/>
    <w:rsid w:val="00506DDB"/>
    <w:rsid w:val="00506F95"/>
    <w:rsid w:val="00507BE1"/>
    <w:rsid w:val="00510F3F"/>
    <w:rsid w:val="005111C3"/>
    <w:rsid w:val="0051233B"/>
    <w:rsid w:val="005124A2"/>
    <w:rsid w:val="0051533F"/>
    <w:rsid w:val="00517363"/>
    <w:rsid w:val="00517C9F"/>
    <w:rsid w:val="0052089E"/>
    <w:rsid w:val="0052234F"/>
    <w:rsid w:val="00524CBD"/>
    <w:rsid w:val="00525F66"/>
    <w:rsid w:val="005322F1"/>
    <w:rsid w:val="00537DED"/>
    <w:rsid w:val="00544A64"/>
    <w:rsid w:val="00545783"/>
    <w:rsid w:val="0054590E"/>
    <w:rsid w:val="00546A12"/>
    <w:rsid w:val="005507C2"/>
    <w:rsid w:val="00552D18"/>
    <w:rsid w:val="0056269E"/>
    <w:rsid w:val="005643B3"/>
    <w:rsid w:val="00565C1F"/>
    <w:rsid w:val="00565F1C"/>
    <w:rsid w:val="00570396"/>
    <w:rsid w:val="00570B97"/>
    <w:rsid w:val="00572FA1"/>
    <w:rsid w:val="00577DCA"/>
    <w:rsid w:val="0058039A"/>
    <w:rsid w:val="00583AFF"/>
    <w:rsid w:val="00584424"/>
    <w:rsid w:val="0059242D"/>
    <w:rsid w:val="00597EC8"/>
    <w:rsid w:val="005A4797"/>
    <w:rsid w:val="005A6891"/>
    <w:rsid w:val="005B13A2"/>
    <w:rsid w:val="005B2C0E"/>
    <w:rsid w:val="005B7171"/>
    <w:rsid w:val="005B7FB1"/>
    <w:rsid w:val="005C1B6C"/>
    <w:rsid w:val="005C277A"/>
    <w:rsid w:val="005C3AE1"/>
    <w:rsid w:val="005C5A0C"/>
    <w:rsid w:val="005C7A0F"/>
    <w:rsid w:val="005D104B"/>
    <w:rsid w:val="005D1C70"/>
    <w:rsid w:val="005D32D6"/>
    <w:rsid w:val="005D4FF1"/>
    <w:rsid w:val="005D5B9F"/>
    <w:rsid w:val="005F4CD2"/>
    <w:rsid w:val="00600C8D"/>
    <w:rsid w:val="00600CDE"/>
    <w:rsid w:val="00604EC4"/>
    <w:rsid w:val="00604FB7"/>
    <w:rsid w:val="00611724"/>
    <w:rsid w:val="006121C7"/>
    <w:rsid w:val="0061752A"/>
    <w:rsid w:val="00624D6D"/>
    <w:rsid w:val="00625A46"/>
    <w:rsid w:val="00625EE3"/>
    <w:rsid w:val="006330E9"/>
    <w:rsid w:val="00634635"/>
    <w:rsid w:val="00640900"/>
    <w:rsid w:val="00640B38"/>
    <w:rsid w:val="00655302"/>
    <w:rsid w:val="00655950"/>
    <w:rsid w:val="00660834"/>
    <w:rsid w:val="00670AD6"/>
    <w:rsid w:val="0067187B"/>
    <w:rsid w:val="00681535"/>
    <w:rsid w:val="00683E70"/>
    <w:rsid w:val="0068689C"/>
    <w:rsid w:val="00694F6A"/>
    <w:rsid w:val="006970D9"/>
    <w:rsid w:val="006A0C6B"/>
    <w:rsid w:val="006A2479"/>
    <w:rsid w:val="006A6814"/>
    <w:rsid w:val="006A6952"/>
    <w:rsid w:val="006B0776"/>
    <w:rsid w:val="006C0854"/>
    <w:rsid w:val="006C0CB7"/>
    <w:rsid w:val="006C521B"/>
    <w:rsid w:val="006D1234"/>
    <w:rsid w:val="006D1504"/>
    <w:rsid w:val="006D48EE"/>
    <w:rsid w:val="006D6CEC"/>
    <w:rsid w:val="006D76D0"/>
    <w:rsid w:val="006E492F"/>
    <w:rsid w:val="006F4E3A"/>
    <w:rsid w:val="006F6145"/>
    <w:rsid w:val="00703571"/>
    <w:rsid w:val="007041BC"/>
    <w:rsid w:val="007042B7"/>
    <w:rsid w:val="007149E7"/>
    <w:rsid w:val="00715388"/>
    <w:rsid w:val="007172D8"/>
    <w:rsid w:val="00717B31"/>
    <w:rsid w:val="00720753"/>
    <w:rsid w:val="00723913"/>
    <w:rsid w:val="00723BCA"/>
    <w:rsid w:val="0072534D"/>
    <w:rsid w:val="00740E71"/>
    <w:rsid w:val="00741F6C"/>
    <w:rsid w:val="00744E1B"/>
    <w:rsid w:val="00745941"/>
    <w:rsid w:val="0074705E"/>
    <w:rsid w:val="0075022D"/>
    <w:rsid w:val="00751D0E"/>
    <w:rsid w:val="00754F76"/>
    <w:rsid w:val="00755CAB"/>
    <w:rsid w:val="00760FA3"/>
    <w:rsid w:val="00763E1A"/>
    <w:rsid w:val="007646C3"/>
    <w:rsid w:val="007652F9"/>
    <w:rsid w:val="0076625D"/>
    <w:rsid w:val="00773A34"/>
    <w:rsid w:val="007742DA"/>
    <w:rsid w:val="00776EE9"/>
    <w:rsid w:val="007825A6"/>
    <w:rsid w:val="0078303D"/>
    <w:rsid w:val="00786DAD"/>
    <w:rsid w:val="007873CE"/>
    <w:rsid w:val="00787FC9"/>
    <w:rsid w:val="00793223"/>
    <w:rsid w:val="007A424F"/>
    <w:rsid w:val="007A45B0"/>
    <w:rsid w:val="007A624C"/>
    <w:rsid w:val="007A6E95"/>
    <w:rsid w:val="007A7FDB"/>
    <w:rsid w:val="007B0CDA"/>
    <w:rsid w:val="007B3BFB"/>
    <w:rsid w:val="007C443C"/>
    <w:rsid w:val="007C724F"/>
    <w:rsid w:val="007D16E5"/>
    <w:rsid w:val="007D4023"/>
    <w:rsid w:val="007D65BB"/>
    <w:rsid w:val="007D65BC"/>
    <w:rsid w:val="007E0350"/>
    <w:rsid w:val="007E1A3E"/>
    <w:rsid w:val="007E3903"/>
    <w:rsid w:val="007E6B29"/>
    <w:rsid w:val="007E7884"/>
    <w:rsid w:val="007F2833"/>
    <w:rsid w:val="007F68CA"/>
    <w:rsid w:val="007F7C6E"/>
    <w:rsid w:val="00801729"/>
    <w:rsid w:val="0080269C"/>
    <w:rsid w:val="0080352B"/>
    <w:rsid w:val="00803E64"/>
    <w:rsid w:val="00805163"/>
    <w:rsid w:val="00805A1C"/>
    <w:rsid w:val="00805A50"/>
    <w:rsid w:val="00811DB3"/>
    <w:rsid w:val="00813C1A"/>
    <w:rsid w:val="008150CD"/>
    <w:rsid w:val="00815D35"/>
    <w:rsid w:val="0081770E"/>
    <w:rsid w:val="008201FE"/>
    <w:rsid w:val="00820517"/>
    <w:rsid w:val="0082143C"/>
    <w:rsid w:val="00822A3A"/>
    <w:rsid w:val="00831067"/>
    <w:rsid w:val="008322BD"/>
    <w:rsid w:val="00833BCA"/>
    <w:rsid w:val="00834902"/>
    <w:rsid w:val="00835A2A"/>
    <w:rsid w:val="00842429"/>
    <w:rsid w:val="00842D41"/>
    <w:rsid w:val="00843F3B"/>
    <w:rsid w:val="008510FE"/>
    <w:rsid w:val="00851107"/>
    <w:rsid w:val="00851164"/>
    <w:rsid w:val="00852F61"/>
    <w:rsid w:val="00861331"/>
    <w:rsid w:val="0086157A"/>
    <w:rsid w:val="0086298A"/>
    <w:rsid w:val="00862CFE"/>
    <w:rsid w:val="00863A57"/>
    <w:rsid w:val="008642D6"/>
    <w:rsid w:val="00864BF3"/>
    <w:rsid w:val="008656A3"/>
    <w:rsid w:val="0086729F"/>
    <w:rsid w:val="00872443"/>
    <w:rsid w:val="00874C1B"/>
    <w:rsid w:val="00875F2B"/>
    <w:rsid w:val="00877A9D"/>
    <w:rsid w:val="00890CEE"/>
    <w:rsid w:val="008918E2"/>
    <w:rsid w:val="00893CD0"/>
    <w:rsid w:val="00894D35"/>
    <w:rsid w:val="00897E76"/>
    <w:rsid w:val="008A170B"/>
    <w:rsid w:val="008A1CE9"/>
    <w:rsid w:val="008A3361"/>
    <w:rsid w:val="008A6961"/>
    <w:rsid w:val="008A6D92"/>
    <w:rsid w:val="008A76D9"/>
    <w:rsid w:val="008C03FE"/>
    <w:rsid w:val="008C3FCC"/>
    <w:rsid w:val="008C408F"/>
    <w:rsid w:val="008C5EFC"/>
    <w:rsid w:val="008D05BA"/>
    <w:rsid w:val="008D1F95"/>
    <w:rsid w:val="008D4184"/>
    <w:rsid w:val="008D4A93"/>
    <w:rsid w:val="008E0212"/>
    <w:rsid w:val="008E32C4"/>
    <w:rsid w:val="008F0D51"/>
    <w:rsid w:val="008F19E1"/>
    <w:rsid w:val="008F1B50"/>
    <w:rsid w:val="008F44BD"/>
    <w:rsid w:val="008F4B57"/>
    <w:rsid w:val="00900146"/>
    <w:rsid w:val="00901193"/>
    <w:rsid w:val="00901CC4"/>
    <w:rsid w:val="00904DA6"/>
    <w:rsid w:val="00904EBC"/>
    <w:rsid w:val="009072A6"/>
    <w:rsid w:val="0091561E"/>
    <w:rsid w:val="009217D0"/>
    <w:rsid w:val="009254FD"/>
    <w:rsid w:val="0092615A"/>
    <w:rsid w:val="009301EC"/>
    <w:rsid w:val="00930FED"/>
    <w:rsid w:val="009321DB"/>
    <w:rsid w:val="00933C2C"/>
    <w:rsid w:val="00943E95"/>
    <w:rsid w:val="0094632C"/>
    <w:rsid w:val="0094686C"/>
    <w:rsid w:val="00947424"/>
    <w:rsid w:val="00950679"/>
    <w:rsid w:val="00952484"/>
    <w:rsid w:val="00960514"/>
    <w:rsid w:val="0096054F"/>
    <w:rsid w:val="0096071F"/>
    <w:rsid w:val="00962A3D"/>
    <w:rsid w:val="009658F6"/>
    <w:rsid w:val="00975183"/>
    <w:rsid w:val="00977B47"/>
    <w:rsid w:val="0098057F"/>
    <w:rsid w:val="00984F6F"/>
    <w:rsid w:val="00985C27"/>
    <w:rsid w:val="0098741C"/>
    <w:rsid w:val="0098758C"/>
    <w:rsid w:val="00993243"/>
    <w:rsid w:val="00993E6B"/>
    <w:rsid w:val="00995377"/>
    <w:rsid w:val="00995B41"/>
    <w:rsid w:val="009A08CE"/>
    <w:rsid w:val="009A51EE"/>
    <w:rsid w:val="009A5C44"/>
    <w:rsid w:val="009A7758"/>
    <w:rsid w:val="009B16A2"/>
    <w:rsid w:val="009B331B"/>
    <w:rsid w:val="009C7B23"/>
    <w:rsid w:val="009D03ED"/>
    <w:rsid w:val="009D0BCE"/>
    <w:rsid w:val="009D16B6"/>
    <w:rsid w:val="009D382D"/>
    <w:rsid w:val="009E169E"/>
    <w:rsid w:val="009E6B32"/>
    <w:rsid w:val="009E6BB4"/>
    <w:rsid w:val="009E7F90"/>
    <w:rsid w:val="009F7BD4"/>
    <w:rsid w:val="00A06741"/>
    <w:rsid w:val="00A10AF5"/>
    <w:rsid w:val="00A10CE5"/>
    <w:rsid w:val="00A2038F"/>
    <w:rsid w:val="00A2222B"/>
    <w:rsid w:val="00A23367"/>
    <w:rsid w:val="00A2518D"/>
    <w:rsid w:val="00A26A89"/>
    <w:rsid w:val="00A26F14"/>
    <w:rsid w:val="00A26FCE"/>
    <w:rsid w:val="00A31A65"/>
    <w:rsid w:val="00A40AD9"/>
    <w:rsid w:val="00A44C57"/>
    <w:rsid w:val="00A450C0"/>
    <w:rsid w:val="00A45198"/>
    <w:rsid w:val="00A4680F"/>
    <w:rsid w:val="00A46D05"/>
    <w:rsid w:val="00A57945"/>
    <w:rsid w:val="00A60133"/>
    <w:rsid w:val="00A603FD"/>
    <w:rsid w:val="00A6565B"/>
    <w:rsid w:val="00A665CD"/>
    <w:rsid w:val="00A77024"/>
    <w:rsid w:val="00A9134B"/>
    <w:rsid w:val="00A9356F"/>
    <w:rsid w:val="00AA191B"/>
    <w:rsid w:val="00AB1C9B"/>
    <w:rsid w:val="00AB5CB5"/>
    <w:rsid w:val="00AC0997"/>
    <w:rsid w:val="00AC12A7"/>
    <w:rsid w:val="00AC36C4"/>
    <w:rsid w:val="00AC4D12"/>
    <w:rsid w:val="00AC650D"/>
    <w:rsid w:val="00AC7139"/>
    <w:rsid w:val="00AD0ED4"/>
    <w:rsid w:val="00AF0FA5"/>
    <w:rsid w:val="00AF5EE3"/>
    <w:rsid w:val="00B0511F"/>
    <w:rsid w:val="00B06145"/>
    <w:rsid w:val="00B103A9"/>
    <w:rsid w:val="00B21052"/>
    <w:rsid w:val="00B21296"/>
    <w:rsid w:val="00B23F33"/>
    <w:rsid w:val="00B256E6"/>
    <w:rsid w:val="00B25B40"/>
    <w:rsid w:val="00B25B71"/>
    <w:rsid w:val="00B26119"/>
    <w:rsid w:val="00B31A59"/>
    <w:rsid w:val="00B34920"/>
    <w:rsid w:val="00B44550"/>
    <w:rsid w:val="00B46149"/>
    <w:rsid w:val="00B50194"/>
    <w:rsid w:val="00B53A8F"/>
    <w:rsid w:val="00B56E99"/>
    <w:rsid w:val="00B6111A"/>
    <w:rsid w:val="00B61CBE"/>
    <w:rsid w:val="00B61D0B"/>
    <w:rsid w:val="00B63C2C"/>
    <w:rsid w:val="00B6578A"/>
    <w:rsid w:val="00B67510"/>
    <w:rsid w:val="00B72943"/>
    <w:rsid w:val="00B7623D"/>
    <w:rsid w:val="00B830E6"/>
    <w:rsid w:val="00B8368A"/>
    <w:rsid w:val="00B85122"/>
    <w:rsid w:val="00B94EBC"/>
    <w:rsid w:val="00BA6F9F"/>
    <w:rsid w:val="00BB2BCF"/>
    <w:rsid w:val="00BB2C99"/>
    <w:rsid w:val="00BB2D05"/>
    <w:rsid w:val="00BB34D6"/>
    <w:rsid w:val="00BB3BE1"/>
    <w:rsid w:val="00BC2E19"/>
    <w:rsid w:val="00BD1DF2"/>
    <w:rsid w:val="00BD26B2"/>
    <w:rsid w:val="00BD3479"/>
    <w:rsid w:val="00BD4268"/>
    <w:rsid w:val="00BD7365"/>
    <w:rsid w:val="00BE17FC"/>
    <w:rsid w:val="00BE6888"/>
    <w:rsid w:val="00BE7624"/>
    <w:rsid w:val="00BF3478"/>
    <w:rsid w:val="00BF361E"/>
    <w:rsid w:val="00BF59C7"/>
    <w:rsid w:val="00C00290"/>
    <w:rsid w:val="00C00473"/>
    <w:rsid w:val="00C004B3"/>
    <w:rsid w:val="00C009C3"/>
    <w:rsid w:val="00C03F8C"/>
    <w:rsid w:val="00C07579"/>
    <w:rsid w:val="00C17F73"/>
    <w:rsid w:val="00C23041"/>
    <w:rsid w:val="00C27F26"/>
    <w:rsid w:val="00C31DEF"/>
    <w:rsid w:val="00C34E01"/>
    <w:rsid w:val="00C37EF7"/>
    <w:rsid w:val="00C40962"/>
    <w:rsid w:val="00C419F9"/>
    <w:rsid w:val="00C46515"/>
    <w:rsid w:val="00C47727"/>
    <w:rsid w:val="00C501A5"/>
    <w:rsid w:val="00C60B68"/>
    <w:rsid w:val="00C61E5D"/>
    <w:rsid w:val="00C62069"/>
    <w:rsid w:val="00C70A57"/>
    <w:rsid w:val="00C70C01"/>
    <w:rsid w:val="00C75F0B"/>
    <w:rsid w:val="00C77BE2"/>
    <w:rsid w:val="00C82EDC"/>
    <w:rsid w:val="00C84443"/>
    <w:rsid w:val="00C859FD"/>
    <w:rsid w:val="00C85D19"/>
    <w:rsid w:val="00C86EB2"/>
    <w:rsid w:val="00C874BE"/>
    <w:rsid w:val="00CA1323"/>
    <w:rsid w:val="00CA7DA1"/>
    <w:rsid w:val="00CB02C6"/>
    <w:rsid w:val="00CB21E3"/>
    <w:rsid w:val="00CB28BB"/>
    <w:rsid w:val="00CB54C8"/>
    <w:rsid w:val="00CB6D98"/>
    <w:rsid w:val="00CB7DF7"/>
    <w:rsid w:val="00CC47C7"/>
    <w:rsid w:val="00CC5F1A"/>
    <w:rsid w:val="00CD1D1A"/>
    <w:rsid w:val="00CD3272"/>
    <w:rsid w:val="00CD7AD7"/>
    <w:rsid w:val="00CE01FD"/>
    <w:rsid w:val="00CE0706"/>
    <w:rsid w:val="00CE723B"/>
    <w:rsid w:val="00CE7F00"/>
    <w:rsid w:val="00CF02AE"/>
    <w:rsid w:val="00CF6C4B"/>
    <w:rsid w:val="00D00CB9"/>
    <w:rsid w:val="00D0369C"/>
    <w:rsid w:val="00D036C5"/>
    <w:rsid w:val="00D07F6E"/>
    <w:rsid w:val="00D127AE"/>
    <w:rsid w:val="00D14009"/>
    <w:rsid w:val="00D14496"/>
    <w:rsid w:val="00D17E16"/>
    <w:rsid w:val="00D17F9A"/>
    <w:rsid w:val="00D20B2F"/>
    <w:rsid w:val="00D2147C"/>
    <w:rsid w:val="00D23272"/>
    <w:rsid w:val="00D234E1"/>
    <w:rsid w:val="00D23D57"/>
    <w:rsid w:val="00D245B1"/>
    <w:rsid w:val="00D34746"/>
    <w:rsid w:val="00D40329"/>
    <w:rsid w:val="00D4036D"/>
    <w:rsid w:val="00D40DF5"/>
    <w:rsid w:val="00D47222"/>
    <w:rsid w:val="00D473A7"/>
    <w:rsid w:val="00D53924"/>
    <w:rsid w:val="00D602D7"/>
    <w:rsid w:val="00D62CE1"/>
    <w:rsid w:val="00D63AF0"/>
    <w:rsid w:val="00D64F4F"/>
    <w:rsid w:val="00D66DA7"/>
    <w:rsid w:val="00D737AA"/>
    <w:rsid w:val="00D94E06"/>
    <w:rsid w:val="00D96C1E"/>
    <w:rsid w:val="00D96C36"/>
    <w:rsid w:val="00DA2270"/>
    <w:rsid w:val="00DA6A62"/>
    <w:rsid w:val="00DB2C39"/>
    <w:rsid w:val="00DB3DCE"/>
    <w:rsid w:val="00DB5DC8"/>
    <w:rsid w:val="00DB5E6A"/>
    <w:rsid w:val="00DC4F93"/>
    <w:rsid w:val="00DC738F"/>
    <w:rsid w:val="00DD200B"/>
    <w:rsid w:val="00DD6187"/>
    <w:rsid w:val="00DD7A85"/>
    <w:rsid w:val="00DE617E"/>
    <w:rsid w:val="00DF1EB5"/>
    <w:rsid w:val="00DF508B"/>
    <w:rsid w:val="00DF530F"/>
    <w:rsid w:val="00DF5D19"/>
    <w:rsid w:val="00DF68BC"/>
    <w:rsid w:val="00E0186A"/>
    <w:rsid w:val="00E01CC9"/>
    <w:rsid w:val="00E0209B"/>
    <w:rsid w:val="00E02BC3"/>
    <w:rsid w:val="00E02E46"/>
    <w:rsid w:val="00E06697"/>
    <w:rsid w:val="00E140EB"/>
    <w:rsid w:val="00E14C5E"/>
    <w:rsid w:val="00E154A3"/>
    <w:rsid w:val="00E16203"/>
    <w:rsid w:val="00E2686E"/>
    <w:rsid w:val="00E30517"/>
    <w:rsid w:val="00E360F8"/>
    <w:rsid w:val="00E37E32"/>
    <w:rsid w:val="00E41757"/>
    <w:rsid w:val="00E43446"/>
    <w:rsid w:val="00E50033"/>
    <w:rsid w:val="00E57E01"/>
    <w:rsid w:val="00E63CD1"/>
    <w:rsid w:val="00E712E6"/>
    <w:rsid w:val="00E7184D"/>
    <w:rsid w:val="00E737AE"/>
    <w:rsid w:val="00E75073"/>
    <w:rsid w:val="00E7604C"/>
    <w:rsid w:val="00E81F1A"/>
    <w:rsid w:val="00E8705B"/>
    <w:rsid w:val="00E906E5"/>
    <w:rsid w:val="00E90BD8"/>
    <w:rsid w:val="00E9153E"/>
    <w:rsid w:val="00E92148"/>
    <w:rsid w:val="00E94426"/>
    <w:rsid w:val="00E97951"/>
    <w:rsid w:val="00EC0CE3"/>
    <w:rsid w:val="00EC3AD1"/>
    <w:rsid w:val="00ED01C5"/>
    <w:rsid w:val="00ED04FC"/>
    <w:rsid w:val="00ED0FD0"/>
    <w:rsid w:val="00ED108C"/>
    <w:rsid w:val="00ED1F9E"/>
    <w:rsid w:val="00ED4149"/>
    <w:rsid w:val="00ED49B9"/>
    <w:rsid w:val="00ED4C01"/>
    <w:rsid w:val="00ED6E74"/>
    <w:rsid w:val="00EE6B17"/>
    <w:rsid w:val="00EE752C"/>
    <w:rsid w:val="00EF2114"/>
    <w:rsid w:val="00EF5334"/>
    <w:rsid w:val="00EF7BAC"/>
    <w:rsid w:val="00F00B22"/>
    <w:rsid w:val="00F01B57"/>
    <w:rsid w:val="00F047F0"/>
    <w:rsid w:val="00F06980"/>
    <w:rsid w:val="00F07277"/>
    <w:rsid w:val="00F114CA"/>
    <w:rsid w:val="00F11D1F"/>
    <w:rsid w:val="00F17B5D"/>
    <w:rsid w:val="00F35908"/>
    <w:rsid w:val="00F4423B"/>
    <w:rsid w:val="00F5127F"/>
    <w:rsid w:val="00F51D99"/>
    <w:rsid w:val="00F737B8"/>
    <w:rsid w:val="00F7576E"/>
    <w:rsid w:val="00F77542"/>
    <w:rsid w:val="00F83813"/>
    <w:rsid w:val="00F84F65"/>
    <w:rsid w:val="00F904CD"/>
    <w:rsid w:val="00F95715"/>
    <w:rsid w:val="00F96B01"/>
    <w:rsid w:val="00FA0780"/>
    <w:rsid w:val="00FA2245"/>
    <w:rsid w:val="00FA32D9"/>
    <w:rsid w:val="00FA428F"/>
    <w:rsid w:val="00FA6277"/>
    <w:rsid w:val="00FB0008"/>
    <w:rsid w:val="00FB00BF"/>
    <w:rsid w:val="00FB2DF8"/>
    <w:rsid w:val="00FB4574"/>
    <w:rsid w:val="00FB61CD"/>
    <w:rsid w:val="00FB7A57"/>
    <w:rsid w:val="00FC283E"/>
    <w:rsid w:val="00FC2DDA"/>
    <w:rsid w:val="00FC3090"/>
    <w:rsid w:val="00FC427E"/>
    <w:rsid w:val="00FC7C6C"/>
    <w:rsid w:val="00FD0C84"/>
    <w:rsid w:val="00FD1B70"/>
    <w:rsid w:val="00FD4985"/>
    <w:rsid w:val="00FE1B91"/>
    <w:rsid w:val="00FE2161"/>
    <w:rsid w:val="00FE238E"/>
    <w:rsid w:val="00FE72C1"/>
    <w:rsid w:val="00FE767E"/>
    <w:rsid w:val="00FE7EF4"/>
    <w:rsid w:val="00FF3FF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CD25186"/>
  <w15:chartTrackingRefBased/>
  <w15:docId w15:val="{0C364D6C-3651-4DB1-B7F3-619FED11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432FE"/>
    <w:pPr>
      <w:tabs>
        <w:tab w:val="center" w:pos="4536"/>
        <w:tab w:val="right" w:pos="9072"/>
      </w:tabs>
      <w:spacing w:after="0" w:line="240" w:lineRule="auto"/>
    </w:pPr>
  </w:style>
  <w:style w:type="character" w:customStyle="1" w:styleId="En-tteCar">
    <w:name w:val="En-tête Car"/>
    <w:basedOn w:val="Policepardfaut"/>
    <w:link w:val="En-tte"/>
    <w:uiPriority w:val="99"/>
    <w:rsid w:val="004432FE"/>
  </w:style>
  <w:style w:type="paragraph" w:styleId="Pieddepage">
    <w:name w:val="footer"/>
    <w:basedOn w:val="Normal"/>
    <w:link w:val="PieddepageCar"/>
    <w:uiPriority w:val="99"/>
    <w:unhideWhenUsed/>
    <w:rsid w:val="004432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32FE"/>
  </w:style>
  <w:style w:type="paragraph" w:styleId="Paragraphedeliste">
    <w:name w:val="List Paragraph"/>
    <w:aliases w:val="EC,Paragraphe de liste11,Paragraphe de liste1,Colorful List Accent 1,List Paragraph (numbered (a)),List_Paragraph,Multilevel para_II,List Paragraph1,Colorful List - Accent 11,Dot pt,No Spacing1,Indicator Text,L,Puce,Bullet 1,Bullet"/>
    <w:basedOn w:val="Normal"/>
    <w:link w:val="ParagraphedelisteCar"/>
    <w:uiPriority w:val="34"/>
    <w:qFormat/>
    <w:rsid w:val="004432FE"/>
    <w:pPr>
      <w:spacing w:after="200" w:line="276" w:lineRule="auto"/>
      <w:ind w:left="720"/>
      <w:contextualSpacing/>
    </w:pPr>
  </w:style>
  <w:style w:type="character" w:customStyle="1" w:styleId="ParagraphedelisteCar">
    <w:name w:val="Paragraphe de liste Car"/>
    <w:aliases w:val="EC Car,Paragraphe de liste11 Car,Paragraphe de liste1 Car,Colorful List Accent 1 Car,List Paragraph (numbered (a)) Car,List_Paragraph Car,Multilevel para_II Car,List Paragraph1 Car,Colorful List - Accent 11 Car,Dot pt Car,L Car"/>
    <w:basedOn w:val="Policepardfaut"/>
    <w:link w:val="Paragraphedeliste"/>
    <w:uiPriority w:val="34"/>
    <w:qFormat/>
    <w:rsid w:val="004432FE"/>
  </w:style>
  <w:style w:type="paragraph" w:customStyle="1" w:styleId="Briefinglist1">
    <w:name w:val="Briefing list 1"/>
    <w:basedOn w:val="Normal"/>
    <w:rsid w:val="004432FE"/>
    <w:pPr>
      <w:keepLines/>
      <w:numPr>
        <w:numId w:val="1"/>
      </w:numPr>
      <w:spacing w:after="120" w:line="240" w:lineRule="auto"/>
      <w:jc w:val="both"/>
    </w:pPr>
    <w:rPr>
      <w:rFonts w:ascii="Arial" w:eastAsia="SimSun" w:hAnsi="Arial" w:cs="Arial"/>
      <w:szCs w:val="24"/>
      <w:lang w:val="en-GB"/>
    </w:rPr>
  </w:style>
  <w:style w:type="paragraph" w:styleId="Textedebulles">
    <w:name w:val="Balloon Text"/>
    <w:basedOn w:val="Normal"/>
    <w:link w:val="TextedebullesCar"/>
    <w:semiHidden/>
    <w:rsid w:val="004432FE"/>
    <w:pPr>
      <w:overflowPunct w:val="0"/>
      <w:autoSpaceDE w:val="0"/>
      <w:autoSpaceDN w:val="0"/>
      <w:adjustRightInd w:val="0"/>
      <w:spacing w:after="0" w:line="240" w:lineRule="auto"/>
      <w:textAlignment w:val="baseline"/>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4432FE"/>
    <w:rPr>
      <w:rFonts w:ascii="Tahoma" w:eastAsia="Times New Roman" w:hAnsi="Tahoma" w:cs="Tahoma"/>
      <w:sz w:val="16"/>
      <w:szCs w:val="16"/>
      <w:lang w:eastAsia="fr-FR"/>
    </w:rPr>
  </w:style>
  <w:style w:type="character" w:customStyle="1" w:styleId="affaire-suiviepar">
    <w:name w:val="affaire-suivie par"/>
    <w:basedOn w:val="Policepardfaut"/>
    <w:uiPriority w:val="1"/>
    <w:rsid w:val="004432FE"/>
    <w:rPr>
      <w:rFonts w:ascii="Times New Roman" w:hAnsi="Times New Roman"/>
      <w:sz w:val="18"/>
    </w:rPr>
  </w:style>
  <w:style w:type="paragraph" w:styleId="Sansinterligne">
    <w:name w:val="No Spacing"/>
    <w:uiPriority w:val="1"/>
    <w:qFormat/>
    <w:rsid w:val="004432FE"/>
    <w:pPr>
      <w:spacing w:after="0" w:line="240" w:lineRule="auto"/>
    </w:pPr>
  </w:style>
  <w:style w:type="table" w:styleId="Grilledutableau">
    <w:name w:val="Table Grid"/>
    <w:basedOn w:val="TableauNormal"/>
    <w:uiPriority w:val="39"/>
    <w:rsid w:val="006A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n Car,Footnotes Car,Footnote ak Car"/>
    <w:basedOn w:val="Policepardfaut"/>
    <w:link w:val="Notedebasdepage"/>
    <w:uiPriority w:val="99"/>
    <w:locked/>
    <w:rsid w:val="0075022D"/>
    <w:rPr>
      <w:sz w:val="20"/>
      <w:szCs w:val="20"/>
      <w:lang w:val="en-US"/>
    </w:rPr>
  </w:style>
  <w:style w:type="paragraph" w:styleId="Notedebasdepage">
    <w:name w:val="footnote text"/>
    <w:aliases w:val="fn,Footnotes,Footnote ak"/>
    <w:basedOn w:val="Normal"/>
    <w:link w:val="NotedebasdepageCar"/>
    <w:uiPriority w:val="99"/>
    <w:unhideWhenUsed/>
    <w:qFormat/>
    <w:rsid w:val="0075022D"/>
    <w:pPr>
      <w:spacing w:after="0" w:line="240" w:lineRule="auto"/>
    </w:pPr>
    <w:rPr>
      <w:sz w:val="20"/>
      <w:szCs w:val="20"/>
      <w:lang w:val="en-US"/>
    </w:rPr>
  </w:style>
  <w:style w:type="character" w:customStyle="1" w:styleId="NotedebasdepageCar1">
    <w:name w:val="Note de bas de page Car1"/>
    <w:basedOn w:val="Policepardfaut"/>
    <w:uiPriority w:val="99"/>
    <w:semiHidden/>
    <w:rsid w:val="0075022D"/>
    <w:rPr>
      <w:sz w:val="20"/>
      <w:szCs w:val="20"/>
    </w:rPr>
  </w:style>
  <w:style w:type="character" w:styleId="Appeldenotedefin">
    <w:name w:val="endnote reference"/>
    <w:basedOn w:val="Policepardfaut"/>
    <w:uiPriority w:val="99"/>
    <w:semiHidden/>
    <w:unhideWhenUsed/>
    <w:rsid w:val="0075022D"/>
    <w:rPr>
      <w:vertAlign w:val="superscript"/>
    </w:rPr>
  </w:style>
  <w:style w:type="paragraph" w:styleId="Commentaire">
    <w:name w:val="annotation text"/>
    <w:basedOn w:val="Normal"/>
    <w:link w:val="CommentaireCar"/>
    <w:uiPriority w:val="99"/>
    <w:semiHidden/>
    <w:unhideWhenUsed/>
    <w:rsid w:val="00862CFE"/>
    <w:pPr>
      <w:spacing w:line="240" w:lineRule="auto"/>
    </w:pPr>
    <w:rPr>
      <w:rFonts w:eastAsia="SimSun"/>
      <w:sz w:val="20"/>
      <w:szCs w:val="20"/>
      <w:lang w:val="en-US"/>
    </w:rPr>
  </w:style>
  <w:style w:type="character" w:customStyle="1" w:styleId="CommentaireCar">
    <w:name w:val="Commentaire Car"/>
    <w:basedOn w:val="Policepardfaut"/>
    <w:link w:val="Commentaire"/>
    <w:uiPriority w:val="99"/>
    <w:semiHidden/>
    <w:rsid w:val="00862CFE"/>
    <w:rPr>
      <w:rFonts w:eastAsia="SimSun"/>
      <w:sz w:val="20"/>
      <w:szCs w:val="20"/>
      <w:lang w:val="en-US"/>
    </w:rPr>
  </w:style>
  <w:style w:type="paragraph" w:styleId="Notedefin">
    <w:name w:val="endnote text"/>
    <w:basedOn w:val="Normal"/>
    <w:link w:val="NotedefinCar"/>
    <w:uiPriority w:val="99"/>
    <w:semiHidden/>
    <w:unhideWhenUsed/>
    <w:rsid w:val="00862CFE"/>
    <w:pPr>
      <w:spacing w:after="0" w:line="240" w:lineRule="auto"/>
    </w:pPr>
    <w:rPr>
      <w:rFonts w:eastAsia="SimSun"/>
      <w:sz w:val="20"/>
      <w:szCs w:val="20"/>
      <w:lang w:val="en-US"/>
    </w:rPr>
  </w:style>
  <w:style w:type="character" w:customStyle="1" w:styleId="NotedefinCar">
    <w:name w:val="Note de fin Car"/>
    <w:basedOn w:val="Policepardfaut"/>
    <w:link w:val="Notedefin"/>
    <w:uiPriority w:val="99"/>
    <w:semiHidden/>
    <w:rsid w:val="00862CFE"/>
    <w:rPr>
      <w:rFonts w:eastAsia="SimSun"/>
      <w:sz w:val="20"/>
      <w:szCs w:val="20"/>
      <w:lang w:val="en-US"/>
    </w:rPr>
  </w:style>
  <w:style w:type="paragraph" w:styleId="NormalWeb">
    <w:name w:val="Normal (Web)"/>
    <w:basedOn w:val="Normal"/>
    <w:uiPriority w:val="99"/>
    <w:unhideWhenUsed/>
    <w:rsid w:val="00862CF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lid-translation">
    <w:name w:val="tlid-translation"/>
    <w:basedOn w:val="Policepardfaut"/>
    <w:rsid w:val="00862CFE"/>
  </w:style>
  <w:style w:type="character" w:styleId="Appelnotedebasdep">
    <w:name w:val="footnote reference"/>
    <w:aliases w:val="SUPERS,Appel note de bas de p.1"/>
    <w:basedOn w:val="Policepardfaut"/>
    <w:uiPriority w:val="99"/>
    <w:unhideWhenUsed/>
    <w:qFormat/>
    <w:rsid w:val="007646C3"/>
    <w:rPr>
      <w:vertAlign w:val="superscript"/>
    </w:rPr>
  </w:style>
  <w:style w:type="character" w:styleId="Marquedecommentaire">
    <w:name w:val="annotation reference"/>
    <w:basedOn w:val="Policepardfaut"/>
    <w:uiPriority w:val="99"/>
    <w:semiHidden/>
    <w:unhideWhenUsed/>
    <w:rsid w:val="007646C3"/>
    <w:rPr>
      <w:sz w:val="16"/>
      <w:szCs w:val="16"/>
    </w:rPr>
  </w:style>
  <w:style w:type="character" w:styleId="Lienhypertexte">
    <w:name w:val="Hyperlink"/>
    <w:basedOn w:val="Policepardfaut"/>
    <w:uiPriority w:val="99"/>
    <w:unhideWhenUsed/>
    <w:rsid w:val="00DD6187"/>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507BE1"/>
    <w:rPr>
      <w:rFonts w:eastAsiaTheme="minorHAnsi"/>
      <w:b/>
      <w:bCs/>
      <w:lang w:val="fr-FR"/>
    </w:rPr>
  </w:style>
  <w:style w:type="character" w:customStyle="1" w:styleId="ObjetducommentaireCar">
    <w:name w:val="Objet du commentaire Car"/>
    <w:basedOn w:val="CommentaireCar"/>
    <w:link w:val="Objetducommentaire"/>
    <w:uiPriority w:val="99"/>
    <w:semiHidden/>
    <w:rsid w:val="00507BE1"/>
    <w:rPr>
      <w:rFonts w:eastAsia="SimSun"/>
      <w:b/>
      <w:bCs/>
      <w:sz w:val="20"/>
      <w:szCs w:val="20"/>
      <w:lang w:val="en-US"/>
    </w:rPr>
  </w:style>
  <w:style w:type="paragraph" w:styleId="Rvision">
    <w:name w:val="Revision"/>
    <w:hidden/>
    <w:uiPriority w:val="99"/>
    <w:semiHidden/>
    <w:rsid w:val="00294F53"/>
    <w:pPr>
      <w:spacing w:after="0" w:line="240" w:lineRule="auto"/>
    </w:pPr>
  </w:style>
  <w:style w:type="character" w:styleId="lev">
    <w:name w:val="Strong"/>
    <w:basedOn w:val="Policepardfaut"/>
    <w:uiPriority w:val="22"/>
    <w:qFormat/>
    <w:rsid w:val="00CE0706"/>
    <w:rPr>
      <w:b/>
      <w:bCs/>
    </w:rPr>
  </w:style>
  <w:style w:type="character" w:styleId="Lienhypertextesuivivisit">
    <w:name w:val="FollowedHyperlink"/>
    <w:basedOn w:val="Policepardfaut"/>
    <w:uiPriority w:val="99"/>
    <w:semiHidden/>
    <w:unhideWhenUsed/>
    <w:rsid w:val="00F11D1F"/>
    <w:rPr>
      <w:color w:val="954F72" w:themeColor="followedHyperlink"/>
      <w:u w:val="single"/>
    </w:rPr>
  </w:style>
  <w:style w:type="paragraph" w:customStyle="1" w:styleId="Default">
    <w:name w:val="Default"/>
    <w:rsid w:val="004F4399"/>
    <w:pPr>
      <w:autoSpaceDE w:val="0"/>
      <w:autoSpaceDN w:val="0"/>
      <w:adjustRightInd w:val="0"/>
      <w:spacing w:after="0" w:line="240" w:lineRule="auto"/>
    </w:pPr>
    <w:rPr>
      <w:rFonts w:ascii="Calibri"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6112">
      <w:bodyDiv w:val="1"/>
      <w:marLeft w:val="0"/>
      <w:marRight w:val="0"/>
      <w:marTop w:val="0"/>
      <w:marBottom w:val="0"/>
      <w:divBdr>
        <w:top w:val="none" w:sz="0" w:space="0" w:color="auto"/>
        <w:left w:val="none" w:sz="0" w:space="0" w:color="auto"/>
        <w:bottom w:val="none" w:sz="0" w:space="0" w:color="auto"/>
        <w:right w:val="none" w:sz="0" w:space="0" w:color="auto"/>
      </w:divBdr>
    </w:div>
    <w:div w:id="65417893">
      <w:bodyDiv w:val="1"/>
      <w:marLeft w:val="0"/>
      <w:marRight w:val="0"/>
      <w:marTop w:val="0"/>
      <w:marBottom w:val="0"/>
      <w:divBdr>
        <w:top w:val="none" w:sz="0" w:space="0" w:color="auto"/>
        <w:left w:val="none" w:sz="0" w:space="0" w:color="auto"/>
        <w:bottom w:val="none" w:sz="0" w:space="0" w:color="auto"/>
        <w:right w:val="none" w:sz="0" w:space="0" w:color="auto"/>
      </w:divBdr>
      <w:divsChild>
        <w:div w:id="82266377">
          <w:marLeft w:val="0"/>
          <w:marRight w:val="0"/>
          <w:marTop w:val="0"/>
          <w:marBottom w:val="0"/>
          <w:divBdr>
            <w:top w:val="none" w:sz="0" w:space="0" w:color="auto"/>
            <w:left w:val="none" w:sz="0" w:space="0" w:color="auto"/>
            <w:bottom w:val="none" w:sz="0" w:space="0" w:color="auto"/>
            <w:right w:val="none" w:sz="0" w:space="0" w:color="auto"/>
          </w:divBdr>
          <w:divsChild>
            <w:div w:id="2057847546">
              <w:marLeft w:val="0"/>
              <w:marRight w:val="0"/>
              <w:marTop w:val="0"/>
              <w:marBottom w:val="0"/>
              <w:divBdr>
                <w:top w:val="none" w:sz="0" w:space="0" w:color="auto"/>
                <w:left w:val="none" w:sz="0" w:space="0" w:color="auto"/>
                <w:bottom w:val="none" w:sz="0" w:space="0" w:color="auto"/>
                <w:right w:val="none" w:sz="0" w:space="0" w:color="auto"/>
              </w:divBdr>
              <w:divsChild>
                <w:div w:id="444541294">
                  <w:marLeft w:val="0"/>
                  <w:marRight w:val="0"/>
                  <w:marTop w:val="0"/>
                  <w:marBottom w:val="0"/>
                  <w:divBdr>
                    <w:top w:val="none" w:sz="0" w:space="0" w:color="auto"/>
                    <w:left w:val="none" w:sz="0" w:space="0" w:color="auto"/>
                    <w:bottom w:val="none" w:sz="0" w:space="0" w:color="auto"/>
                    <w:right w:val="none" w:sz="0" w:space="0" w:color="auto"/>
                  </w:divBdr>
                  <w:divsChild>
                    <w:div w:id="379745509">
                      <w:marLeft w:val="0"/>
                      <w:marRight w:val="0"/>
                      <w:marTop w:val="0"/>
                      <w:marBottom w:val="0"/>
                      <w:divBdr>
                        <w:top w:val="none" w:sz="0" w:space="0" w:color="auto"/>
                        <w:left w:val="none" w:sz="0" w:space="0" w:color="auto"/>
                        <w:bottom w:val="none" w:sz="0" w:space="0" w:color="auto"/>
                        <w:right w:val="none" w:sz="0" w:space="0" w:color="auto"/>
                      </w:divBdr>
                      <w:divsChild>
                        <w:div w:id="1679502596">
                          <w:marLeft w:val="0"/>
                          <w:marRight w:val="0"/>
                          <w:marTop w:val="0"/>
                          <w:marBottom w:val="0"/>
                          <w:divBdr>
                            <w:top w:val="none" w:sz="0" w:space="0" w:color="auto"/>
                            <w:left w:val="none" w:sz="0" w:space="0" w:color="auto"/>
                            <w:bottom w:val="none" w:sz="0" w:space="0" w:color="auto"/>
                            <w:right w:val="none" w:sz="0" w:space="0" w:color="auto"/>
                          </w:divBdr>
                          <w:divsChild>
                            <w:div w:id="1851406813">
                              <w:marLeft w:val="0"/>
                              <w:marRight w:val="0"/>
                              <w:marTop w:val="0"/>
                              <w:marBottom w:val="0"/>
                              <w:divBdr>
                                <w:top w:val="none" w:sz="0" w:space="0" w:color="auto"/>
                                <w:left w:val="none" w:sz="0" w:space="0" w:color="auto"/>
                                <w:bottom w:val="none" w:sz="0" w:space="0" w:color="auto"/>
                                <w:right w:val="none" w:sz="0" w:space="0" w:color="auto"/>
                              </w:divBdr>
                              <w:divsChild>
                                <w:div w:id="659623529">
                                  <w:marLeft w:val="0"/>
                                  <w:marRight w:val="0"/>
                                  <w:marTop w:val="0"/>
                                  <w:marBottom w:val="0"/>
                                  <w:divBdr>
                                    <w:top w:val="none" w:sz="0" w:space="0" w:color="auto"/>
                                    <w:left w:val="none" w:sz="0" w:space="0" w:color="auto"/>
                                    <w:bottom w:val="none" w:sz="0" w:space="0" w:color="auto"/>
                                    <w:right w:val="none" w:sz="0" w:space="0" w:color="auto"/>
                                  </w:divBdr>
                                  <w:divsChild>
                                    <w:div w:id="1016998068">
                                      <w:marLeft w:val="0"/>
                                      <w:marRight w:val="0"/>
                                      <w:marTop w:val="0"/>
                                      <w:marBottom w:val="0"/>
                                      <w:divBdr>
                                        <w:top w:val="none" w:sz="0" w:space="0" w:color="auto"/>
                                        <w:left w:val="none" w:sz="0" w:space="0" w:color="auto"/>
                                        <w:bottom w:val="none" w:sz="0" w:space="0" w:color="auto"/>
                                        <w:right w:val="none" w:sz="0" w:space="0" w:color="auto"/>
                                      </w:divBdr>
                                      <w:divsChild>
                                        <w:div w:id="623314285">
                                          <w:marLeft w:val="0"/>
                                          <w:marRight w:val="0"/>
                                          <w:marTop w:val="0"/>
                                          <w:marBottom w:val="0"/>
                                          <w:divBdr>
                                            <w:top w:val="none" w:sz="0" w:space="0" w:color="auto"/>
                                            <w:left w:val="none" w:sz="0" w:space="0" w:color="auto"/>
                                            <w:bottom w:val="none" w:sz="0" w:space="0" w:color="auto"/>
                                            <w:right w:val="none" w:sz="0" w:space="0" w:color="auto"/>
                                          </w:divBdr>
                                          <w:divsChild>
                                            <w:div w:id="125439024">
                                              <w:marLeft w:val="0"/>
                                              <w:marRight w:val="0"/>
                                              <w:marTop w:val="0"/>
                                              <w:marBottom w:val="495"/>
                                              <w:divBdr>
                                                <w:top w:val="none" w:sz="0" w:space="0" w:color="auto"/>
                                                <w:left w:val="none" w:sz="0" w:space="0" w:color="auto"/>
                                                <w:bottom w:val="none" w:sz="0" w:space="0" w:color="auto"/>
                                                <w:right w:val="none" w:sz="0" w:space="0" w:color="auto"/>
                                              </w:divBdr>
                                              <w:divsChild>
                                                <w:div w:id="6282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135702">
      <w:bodyDiv w:val="1"/>
      <w:marLeft w:val="0"/>
      <w:marRight w:val="0"/>
      <w:marTop w:val="0"/>
      <w:marBottom w:val="0"/>
      <w:divBdr>
        <w:top w:val="none" w:sz="0" w:space="0" w:color="auto"/>
        <w:left w:val="none" w:sz="0" w:space="0" w:color="auto"/>
        <w:bottom w:val="none" w:sz="0" w:space="0" w:color="auto"/>
        <w:right w:val="none" w:sz="0" w:space="0" w:color="auto"/>
      </w:divBdr>
    </w:div>
    <w:div w:id="139425472">
      <w:bodyDiv w:val="1"/>
      <w:marLeft w:val="0"/>
      <w:marRight w:val="0"/>
      <w:marTop w:val="0"/>
      <w:marBottom w:val="0"/>
      <w:divBdr>
        <w:top w:val="none" w:sz="0" w:space="0" w:color="auto"/>
        <w:left w:val="none" w:sz="0" w:space="0" w:color="auto"/>
        <w:bottom w:val="none" w:sz="0" w:space="0" w:color="auto"/>
        <w:right w:val="none" w:sz="0" w:space="0" w:color="auto"/>
      </w:divBdr>
    </w:div>
    <w:div w:id="149253557">
      <w:bodyDiv w:val="1"/>
      <w:marLeft w:val="0"/>
      <w:marRight w:val="0"/>
      <w:marTop w:val="0"/>
      <w:marBottom w:val="0"/>
      <w:divBdr>
        <w:top w:val="none" w:sz="0" w:space="0" w:color="auto"/>
        <w:left w:val="none" w:sz="0" w:space="0" w:color="auto"/>
        <w:bottom w:val="none" w:sz="0" w:space="0" w:color="auto"/>
        <w:right w:val="none" w:sz="0" w:space="0" w:color="auto"/>
      </w:divBdr>
    </w:div>
    <w:div w:id="177043816">
      <w:bodyDiv w:val="1"/>
      <w:marLeft w:val="0"/>
      <w:marRight w:val="0"/>
      <w:marTop w:val="0"/>
      <w:marBottom w:val="0"/>
      <w:divBdr>
        <w:top w:val="none" w:sz="0" w:space="0" w:color="auto"/>
        <w:left w:val="none" w:sz="0" w:space="0" w:color="auto"/>
        <w:bottom w:val="none" w:sz="0" w:space="0" w:color="auto"/>
        <w:right w:val="none" w:sz="0" w:space="0" w:color="auto"/>
      </w:divBdr>
    </w:div>
    <w:div w:id="239945670">
      <w:bodyDiv w:val="1"/>
      <w:marLeft w:val="0"/>
      <w:marRight w:val="0"/>
      <w:marTop w:val="0"/>
      <w:marBottom w:val="0"/>
      <w:divBdr>
        <w:top w:val="none" w:sz="0" w:space="0" w:color="auto"/>
        <w:left w:val="none" w:sz="0" w:space="0" w:color="auto"/>
        <w:bottom w:val="none" w:sz="0" w:space="0" w:color="auto"/>
        <w:right w:val="none" w:sz="0" w:space="0" w:color="auto"/>
      </w:divBdr>
    </w:div>
    <w:div w:id="303897645">
      <w:bodyDiv w:val="1"/>
      <w:marLeft w:val="0"/>
      <w:marRight w:val="0"/>
      <w:marTop w:val="0"/>
      <w:marBottom w:val="0"/>
      <w:divBdr>
        <w:top w:val="none" w:sz="0" w:space="0" w:color="auto"/>
        <w:left w:val="none" w:sz="0" w:space="0" w:color="auto"/>
        <w:bottom w:val="none" w:sz="0" w:space="0" w:color="auto"/>
        <w:right w:val="none" w:sz="0" w:space="0" w:color="auto"/>
      </w:divBdr>
      <w:divsChild>
        <w:div w:id="777720203">
          <w:marLeft w:val="0"/>
          <w:marRight w:val="0"/>
          <w:marTop w:val="0"/>
          <w:marBottom w:val="0"/>
          <w:divBdr>
            <w:top w:val="none" w:sz="0" w:space="0" w:color="auto"/>
            <w:left w:val="none" w:sz="0" w:space="0" w:color="auto"/>
            <w:bottom w:val="none" w:sz="0" w:space="0" w:color="auto"/>
            <w:right w:val="none" w:sz="0" w:space="0" w:color="auto"/>
          </w:divBdr>
          <w:divsChild>
            <w:div w:id="359203361">
              <w:marLeft w:val="0"/>
              <w:marRight w:val="0"/>
              <w:marTop w:val="0"/>
              <w:marBottom w:val="0"/>
              <w:divBdr>
                <w:top w:val="none" w:sz="0" w:space="0" w:color="auto"/>
                <w:left w:val="none" w:sz="0" w:space="0" w:color="auto"/>
                <w:bottom w:val="none" w:sz="0" w:space="0" w:color="auto"/>
                <w:right w:val="none" w:sz="0" w:space="0" w:color="auto"/>
              </w:divBdr>
              <w:divsChild>
                <w:div w:id="1665206263">
                  <w:marLeft w:val="0"/>
                  <w:marRight w:val="0"/>
                  <w:marTop w:val="0"/>
                  <w:marBottom w:val="0"/>
                  <w:divBdr>
                    <w:top w:val="none" w:sz="0" w:space="0" w:color="auto"/>
                    <w:left w:val="none" w:sz="0" w:space="0" w:color="auto"/>
                    <w:bottom w:val="none" w:sz="0" w:space="0" w:color="auto"/>
                    <w:right w:val="none" w:sz="0" w:space="0" w:color="auto"/>
                  </w:divBdr>
                  <w:divsChild>
                    <w:div w:id="737050462">
                      <w:marLeft w:val="0"/>
                      <w:marRight w:val="0"/>
                      <w:marTop w:val="0"/>
                      <w:marBottom w:val="0"/>
                      <w:divBdr>
                        <w:top w:val="none" w:sz="0" w:space="0" w:color="auto"/>
                        <w:left w:val="none" w:sz="0" w:space="0" w:color="auto"/>
                        <w:bottom w:val="none" w:sz="0" w:space="0" w:color="auto"/>
                        <w:right w:val="none" w:sz="0" w:space="0" w:color="auto"/>
                      </w:divBdr>
                      <w:divsChild>
                        <w:div w:id="829949286">
                          <w:marLeft w:val="0"/>
                          <w:marRight w:val="0"/>
                          <w:marTop w:val="0"/>
                          <w:marBottom w:val="0"/>
                          <w:divBdr>
                            <w:top w:val="none" w:sz="0" w:space="0" w:color="auto"/>
                            <w:left w:val="none" w:sz="0" w:space="0" w:color="auto"/>
                            <w:bottom w:val="none" w:sz="0" w:space="0" w:color="auto"/>
                            <w:right w:val="none" w:sz="0" w:space="0" w:color="auto"/>
                          </w:divBdr>
                          <w:divsChild>
                            <w:div w:id="1469779026">
                              <w:marLeft w:val="0"/>
                              <w:marRight w:val="0"/>
                              <w:marTop w:val="0"/>
                              <w:marBottom w:val="0"/>
                              <w:divBdr>
                                <w:top w:val="none" w:sz="0" w:space="0" w:color="auto"/>
                                <w:left w:val="none" w:sz="0" w:space="0" w:color="auto"/>
                                <w:bottom w:val="none" w:sz="0" w:space="0" w:color="auto"/>
                                <w:right w:val="none" w:sz="0" w:space="0" w:color="auto"/>
                              </w:divBdr>
                              <w:divsChild>
                                <w:div w:id="420301925">
                                  <w:marLeft w:val="0"/>
                                  <w:marRight w:val="0"/>
                                  <w:marTop w:val="0"/>
                                  <w:marBottom w:val="0"/>
                                  <w:divBdr>
                                    <w:top w:val="none" w:sz="0" w:space="0" w:color="auto"/>
                                    <w:left w:val="none" w:sz="0" w:space="0" w:color="auto"/>
                                    <w:bottom w:val="none" w:sz="0" w:space="0" w:color="auto"/>
                                    <w:right w:val="none" w:sz="0" w:space="0" w:color="auto"/>
                                  </w:divBdr>
                                  <w:divsChild>
                                    <w:div w:id="1649169201">
                                      <w:marLeft w:val="0"/>
                                      <w:marRight w:val="0"/>
                                      <w:marTop w:val="0"/>
                                      <w:marBottom w:val="0"/>
                                      <w:divBdr>
                                        <w:top w:val="none" w:sz="0" w:space="0" w:color="auto"/>
                                        <w:left w:val="none" w:sz="0" w:space="0" w:color="auto"/>
                                        <w:bottom w:val="none" w:sz="0" w:space="0" w:color="auto"/>
                                        <w:right w:val="none" w:sz="0" w:space="0" w:color="auto"/>
                                      </w:divBdr>
                                      <w:divsChild>
                                        <w:div w:id="1316568331">
                                          <w:marLeft w:val="0"/>
                                          <w:marRight w:val="0"/>
                                          <w:marTop w:val="0"/>
                                          <w:marBottom w:val="0"/>
                                          <w:divBdr>
                                            <w:top w:val="none" w:sz="0" w:space="0" w:color="auto"/>
                                            <w:left w:val="none" w:sz="0" w:space="0" w:color="auto"/>
                                            <w:bottom w:val="none" w:sz="0" w:space="0" w:color="auto"/>
                                            <w:right w:val="none" w:sz="0" w:space="0" w:color="auto"/>
                                          </w:divBdr>
                                          <w:divsChild>
                                            <w:div w:id="867522368">
                                              <w:marLeft w:val="0"/>
                                              <w:marRight w:val="0"/>
                                              <w:marTop w:val="0"/>
                                              <w:marBottom w:val="495"/>
                                              <w:divBdr>
                                                <w:top w:val="none" w:sz="0" w:space="0" w:color="auto"/>
                                                <w:left w:val="none" w:sz="0" w:space="0" w:color="auto"/>
                                                <w:bottom w:val="none" w:sz="0" w:space="0" w:color="auto"/>
                                                <w:right w:val="none" w:sz="0" w:space="0" w:color="auto"/>
                                              </w:divBdr>
                                              <w:divsChild>
                                                <w:div w:id="19144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4622874">
      <w:bodyDiv w:val="1"/>
      <w:marLeft w:val="0"/>
      <w:marRight w:val="0"/>
      <w:marTop w:val="0"/>
      <w:marBottom w:val="0"/>
      <w:divBdr>
        <w:top w:val="none" w:sz="0" w:space="0" w:color="auto"/>
        <w:left w:val="none" w:sz="0" w:space="0" w:color="auto"/>
        <w:bottom w:val="none" w:sz="0" w:space="0" w:color="auto"/>
        <w:right w:val="none" w:sz="0" w:space="0" w:color="auto"/>
      </w:divBdr>
    </w:div>
    <w:div w:id="338894062">
      <w:bodyDiv w:val="1"/>
      <w:marLeft w:val="0"/>
      <w:marRight w:val="0"/>
      <w:marTop w:val="0"/>
      <w:marBottom w:val="0"/>
      <w:divBdr>
        <w:top w:val="none" w:sz="0" w:space="0" w:color="auto"/>
        <w:left w:val="none" w:sz="0" w:space="0" w:color="auto"/>
        <w:bottom w:val="none" w:sz="0" w:space="0" w:color="auto"/>
        <w:right w:val="none" w:sz="0" w:space="0" w:color="auto"/>
      </w:divBdr>
    </w:div>
    <w:div w:id="412093153">
      <w:bodyDiv w:val="1"/>
      <w:marLeft w:val="0"/>
      <w:marRight w:val="0"/>
      <w:marTop w:val="0"/>
      <w:marBottom w:val="0"/>
      <w:divBdr>
        <w:top w:val="none" w:sz="0" w:space="0" w:color="auto"/>
        <w:left w:val="none" w:sz="0" w:space="0" w:color="auto"/>
        <w:bottom w:val="none" w:sz="0" w:space="0" w:color="auto"/>
        <w:right w:val="none" w:sz="0" w:space="0" w:color="auto"/>
      </w:divBdr>
    </w:div>
    <w:div w:id="485636248">
      <w:bodyDiv w:val="1"/>
      <w:marLeft w:val="0"/>
      <w:marRight w:val="0"/>
      <w:marTop w:val="0"/>
      <w:marBottom w:val="0"/>
      <w:divBdr>
        <w:top w:val="none" w:sz="0" w:space="0" w:color="auto"/>
        <w:left w:val="none" w:sz="0" w:space="0" w:color="auto"/>
        <w:bottom w:val="none" w:sz="0" w:space="0" w:color="auto"/>
        <w:right w:val="none" w:sz="0" w:space="0" w:color="auto"/>
      </w:divBdr>
    </w:div>
    <w:div w:id="487092769">
      <w:bodyDiv w:val="1"/>
      <w:marLeft w:val="0"/>
      <w:marRight w:val="0"/>
      <w:marTop w:val="0"/>
      <w:marBottom w:val="0"/>
      <w:divBdr>
        <w:top w:val="none" w:sz="0" w:space="0" w:color="auto"/>
        <w:left w:val="none" w:sz="0" w:space="0" w:color="auto"/>
        <w:bottom w:val="none" w:sz="0" w:space="0" w:color="auto"/>
        <w:right w:val="none" w:sz="0" w:space="0" w:color="auto"/>
      </w:divBdr>
    </w:div>
    <w:div w:id="500776315">
      <w:bodyDiv w:val="1"/>
      <w:marLeft w:val="0"/>
      <w:marRight w:val="0"/>
      <w:marTop w:val="0"/>
      <w:marBottom w:val="0"/>
      <w:divBdr>
        <w:top w:val="none" w:sz="0" w:space="0" w:color="auto"/>
        <w:left w:val="none" w:sz="0" w:space="0" w:color="auto"/>
        <w:bottom w:val="none" w:sz="0" w:space="0" w:color="auto"/>
        <w:right w:val="none" w:sz="0" w:space="0" w:color="auto"/>
      </w:divBdr>
    </w:div>
    <w:div w:id="529536469">
      <w:bodyDiv w:val="1"/>
      <w:marLeft w:val="0"/>
      <w:marRight w:val="0"/>
      <w:marTop w:val="0"/>
      <w:marBottom w:val="0"/>
      <w:divBdr>
        <w:top w:val="none" w:sz="0" w:space="0" w:color="auto"/>
        <w:left w:val="none" w:sz="0" w:space="0" w:color="auto"/>
        <w:bottom w:val="none" w:sz="0" w:space="0" w:color="auto"/>
        <w:right w:val="none" w:sz="0" w:space="0" w:color="auto"/>
      </w:divBdr>
    </w:div>
    <w:div w:id="571503330">
      <w:bodyDiv w:val="1"/>
      <w:marLeft w:val="0"/>
      <w:marRight w:val="0"/>
      <w:marTop w:val="0"/>
      <w:marBottom w:val="0"/>
      <w:divBdr>
        <w:top w:val="none" w:sz="0" w:space="0" w:color="auto"/>
        <w:left w:val="none" w:sz="0" w:space="0" w:color="auto"/>
        <w:bottom w:val="none" w:sz="0" w:space="0" w:color="auto"/>
        <w:right w:val="none" w:sz="0" w:space="0" w:color="auto"/>
      </w:divBdr>
    </w:div>
    <w:div w:id="596987695">
      <w:bodyDiv w:val="1"/>
      <w:marLeft w:val="0"/>
      <w:marRight w:val="0"/>
      <w:marTop w:val="0"/>
      <w:marBottom w:val="0"/>
      <w:divBdr>
        <w:top w:val="none" w:sz="0" w:space="0" w:color="auto"/>
        <w:left w:val="none" w:sz="0" w:space="0" w:color="auto"/>
        <w:bottom w:val="none" w:sz="0" w:space="0" w:color="auto"/>
        <w:right w:val="none" w:sz="0" w:space="0" w:color="auto"/>
      </w:divBdr>
    </w:div>
    <w:div w:id="663121963">
      <w:bodyDiv w:val="1"/>
      <w:marLeft w:val="0"/>
      <w:marRight w:val="0"/>
      <w:marTop w:val="0"/>
      <w:marBottom w:val="0"/>
      <w:divBdr>
        <w:top w:val="none" w:sz="0" w:space="0" w:color="auto"/>
        <w:left w:val="none" w:sz="0" w:space="0" w:color="auto"/>
        <w:bottom w:val="none" w:sz="0" w:space="0" w:color="auto"/>
        <w:right w:val="none" w:sz="0" w:space="0" w:color="auto"/>
      </w:divBdr>
    </w:div>
    <w:div w:id="663896688">
      <w:bodyDiv w:val="1"/>
      <w:marLeft w:val="0"/>
      <w:marRight w:val="0"/>
      <w:marTop w:val="0"/>
      <w:marBottom w:val="0"/>
      <w:divBdr>
        <w:top w:val="none" w:sz="0" w:space="0" w:color="auto"/>
        <w:left w:val="none" w:sz="0" w:space="0" w:color="auto"/>
        <w:bottom w:val="none" w:sz="0" w:space="0" w:color="auto"/>
        <w:right w:val="none" w:sz="0" w:space="0" w:color="auto"/>
      </w:divBdr>
    </w:div>
    <w:div w:id="688718472">
      <w:bodyDiv w:val="1"/>
      <w:marLeft w:val="0"/>
      <w:marRight w:val="0"/>
      <w:marTop w:val="0"/>
      <w:marBottom w:val="0"/>
      <w:divBdr>
        <w:top w:val="none" w:sz="0" w:space="0" w:color="auto"/>
        <w:left w:val="none" w:sz="0" w:space="0" w:color="auto"/>
        <w:bottom w:val="none" w:sz="0" w:space="0" w:color="auto"/>
        <w:right w:val="none" w:sz="0" w:space="0" w:color="auto"/>
      </w:divBdr>
      <w:divsChild>
        <w:div w:id="508566040">
          <w:marLeft w:val="0"/>
          <w:marRight w:val="0"/>
          <w:marTop w:val="0"/>
          <w:marBottom w:val="0"/>
          <w:divBdr>
            <w:top w:val="none" w:sz="0" w:space="0" w:color="auto"/>
            <w:left w:val="none" w:sz="0" w:space="0" w:color="auto"/>
            <w:bottom w:val="none" w:sz="0" w:space="0" w:color="auto"/>
            <w:right w:val="none" w:sz="0" w:space="0" w:color="auto"/>
          </w:divBdr>
          <w:divsChild>
            <w:div w:id="431513471">
              <w:marLeft w:val="0"/>
              <w:marRight w:val="0"/>
              <w:marTop w:val="0"/>
              <w:marBottom w:val="0"/>
              <w:divBdr>
                <w:top w:val="none" w:sz="0" w:space="0" w:color="auto"/>
                <w:left w:val="none" w:sz="0" w:space="0" w:color="auto"/>
                <w:bottom w:val="none" w:sz="0" w:space="0" w:color="auto"/>
                <w:right w:val="none" w:sz="0" w:space="0" w:color="auto"/>
              </w:divBdr>
              <w:divsChild>
                <w:div w:id="285702553">
                  <w:marLeft w:val="0"/>
                  <w:marRight w:val="0"/>
                  <w:marTop w:val="0"/>
                  <w:marBottom w:val="0"/>
                  <w:divBdr>
                    <w:top w:val="none" w:sz="0" w:space="0" w:color="auto"/>
                    <w:left w:val="none" w:sz="0" w:space="0" w:color="auto"/>
                    <w:bottom w:val="none" w:sz="0" w:space="0" w:color="auto"/>
                    <w:right w:val="none" w:sz="0" w:space="0" w:color="auto"/>
                  </w:divBdr>
                  <w:divsChild>
                    <w:div w:id="1673216332">
                      <w:marLeft w:val="0"/>
                      <w:marRight w:val="0"/>
                      <w:marTop w:val="0"/>
                      <w:marBottom w:val="0"/>
                      <w:divBdr>
                        <w:top w:val="none" w:sz="0" w:space="0" w:color="auto"/>
                        <w:left w:val="none" w:sz="0" w:space="0" w:color="auto"/>
                        <w:bottom w:val="none" w:sz="0" w:space="0" w:color="auto"/>
                        <w:right w:val="none" w:sz="0" w:space="0" w:color="auto"/>
                      </w:divBdr>
                      <w:divsChild>
                        <w:div w:id="1307010424">
                          <w:marLeft w:val="0"/>
                          <w:marRight w:val="0"/>
                          <w:marTop w:val="0"/>
                          <w:marBottom w:val="0"/>
                          <w:divBdr>
                            <w:top w:val="none" w:sz="0" w:space="0" w:color="auto"/>
                            <w:left w:val="none" w:sz="0" w:space="0" w:color="auto"/>
                            <w:bottom w:val="none" w:sz="0" w:space="0" w:color="auto"/>
                            <w:right w:val="none" w:sz="0" w:space="0" w:color="auto"/>
                          </w:divBdr>
                          <w:divsChild>
                            <w:div w:id="1514613224">
                              <w:marLeft w:val="0"/>
                              <w:marRight w:val="0"/>
                              <w:marTop w:val="0"/>
                              <w:marBottom w:val="0"/>
                              <w:divBdr>
                                <w:top w:val="none" w:sz="0" w:space="0" w:color="auto"/>
                                <w:left w:val="none" w:sz="0" w:space="0" w:color="auto"/>
                                <w:bottom w:val="none" w:sz="0" w:space="0" w:color="auto"/>
                                <w:right w:val="none" w:sz="0" w:space="0" w:color="auto"/>
                              </w:divBdr>
                              <w:divsChild>
                                <w:div w:id="1331061349">
                                  <w:marLeft w:val="0"/>
                                  <w:marRight w:val="0"/>
                                  <w:marTop w:val="0"/>
                                  <w:marBottom w:val="0"/>
                                  <w:divBdr>
                                    <w:top w:val="none" w:sz="0" w:space="0" w:color="auto"/>
                                    <w:left w:val="none" w:sz="0" w:space="0" w:color="auto"/>
                                    <w:bottom w:val="none" w:sz="0" w:space="0" w:color="auto"/>
                                    <w:right w:val="none" w:sz="0" w:space="0" w:color="auto"/>
                                  </w:divBdr>
                                  <w:divsChild>
                                    <w:div w:id="1593783432">
                                      <w:marLeft w:val="0"/>
                                      <w:marRight w:val="0"/>
                                      <w:marTop w:val="0"/>
                                      <w:marBottom w:val="0"/>
                                      <w:divBdr>
                                        <w:top w:val="none" w:sz="0" w:space="0" w:color="auto"/>
                                        <w:left w:val="none" w:sz="0" w:space="0" w:color="auto"/>
                                        <w:bottom w:val="none" w:sz="0" w:space="0" w:color="auto"/>
                                        <w:right w:val="none" w:sz="0" w:space="0" w:color="auto"/>
                                      </w:divBdr>
                                      <w:divsChild>
                                        <w:div w:id="398359436">
                                          <w:marLeft w:val="0"/>
                                          <w:marRight w:val="0"/>
                                          <w:marTop w:val="0"/>
                                          <w:marBottom w:val="0"/>
                                          <w:divBdr>
                                            <w:top w:val="none" w:sz="0" w:space="0" w:color="auto"/>
                                            <w:left w:val="none" w:sz="0" w:space="0" w:color="auto"/>
                                            <w:bottom w:val="none" w:sz="0" w:space="0" w:color="auto"/>
                                            <w:right w:val="none" w:sz="0" w:space="0" w:color="auto"/>
                                          </w:divBdr>
                                          <w:divsChild>
                                            <w:div w:id="918103800">
                                              <w:marLeft w:val="0"/>
                                              <w:marRight w:val="0"/>
                                              <w:marTop w:val="0"/>
                                              <w:marBottom w:val="495"/>
                                              <w:divBdr>
                                                <w:top w:val="none" w:sz="0" w:space="0" w:color="auto"/>
                                                <w:left w:val="none" w:sz="0" w:space="0" w:color="auto"/>
                                                <w:bottom w:val="none" w:sz="0" w:space="0" w:color="auto"/>
                                                <w:right w:val="none" w:sz="0" w:space="0" w:color="auto"/>
                                              </w:divBdr>
                                              <w:divsChild>
                                                <w:div w:id="978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023252">
      <w:bodyDiv w:val="1"/>
      <w:marLeft w:val="0"/>
      <w:marRight w:val="0"/>
      <w:marTop w:val="0"/>
      <w:marBottom w:val="0"/>
      <w:divBdr>
        <w:top w:val="none" w:sz="0" w:space="0" w:color="auto"/>
        <w:left w:val="none" w:sz="0" w:space="0" w:color="auto"/>
        <w:bottom w:val="none" w:sz="0" w:space="0" w:color="auto"/>
        <w:right w:val="none" w:sz="0" w:space="0" w:color="auto"/>
      </w:divBdr>
    </w:div>
    <w:div w:id="746659560">
      <w:bodyDiv w:val="1"/>
      <w:marLeft w:val="0"/>
      <w:marRight w:val="0"/>
      <w:marTop w:val="0"/>
      <w:marBottom w:val="0"/>
      <w:divBdr>
        <w:top w:val="none" w:sz="0" w:space="0" w:color="auto"/>
        <w:left w:val="none" w:sz="0" w:space="0" w:color="auto"/>
        <w:bottom w:val="none" w:sz="0" w:space="0" w:color="auto"/>
        <w:right w:val="none" w:sz="0" w:space="0" w:color="auto"/>
      </w:divBdr>
    </w:div>
    <w:div w:id="753821918">
      <w:bodyDiv w:val="1"/>
      <w:marLeft w:val="0"/>
      <w:marRight w:val="0"/>
      <w:marTop w:val="0"/>
      <w:marBottom w:val="0"/>
      <w:divBdr>
        <w:top w:val="none" w:sz="0" w:space="0" w:color="auto"/>
        <w:left w:val="none" w:sz="0" w:space="0" w:color="auto"/>
        <w:bottom w:val="none" w:sz="0" w:space="0" w:color="auto"/>
        <w:right w:val="none" w:sz="0" w:space="0" w:color="auto"/>
      </w:divBdr>
    </w:div>
    <w:div w:id="780952768">
      <w:bodyDiv w:val="1"/>
      <w:marLeft w:val="0"/>
      <w:marRight w:val="0"/>
      <w:marTop w:val="0"/>
      <w:marBottom w:val="0"/>
      <w:divBdr>
        <w:top w:val="none" w:sz="0" w:space="0" w:color="auto"/>
        <w:left w:val="none" w:sz="0" w:space="0" w:color="auto"/>
        <w:bottom w:val="none" w:sz="0" w:space="0" w:color="auto"/>
        <w:right w:val="none" w:sz="0" w:space="0" w:color="auto"/>
      </w:divBdr>
    </w:div>
    <w:div w:id="783115664">
      <w:bodyDiv w:val="1"/>
      <w:marLeft w:val="0"/>
      <w:marRight w:val="0"/>
      <w:marTop w:val="0"/>
      <w:marBottom w:val="0"/>
      <w:divBdr>
        <w:top w:val="none" w:sz="0" w:space="0" w:color="auto"/>
        <w:left w:val="none" w:sz="0" w:space="0" w:color="auto"/>
        <w:bottom w:val="none" w:sz="0" w:space="0" w:color="auto"/>
        <w:right w:val="none" w:sz="0" w:space="0" w:color="auto"/>
      </w:divBdr>
    </w:div>
    <w:div w:id="894589239">
      <w:bodyDiv w:val="1"/>
      <w:marLeft w:val="0"/>
      <w:marRight w:val="0"/>
      <w:marTop w:val="0"/>
      <w:marBottom w:val="0"/>
      <w:divBdr>
        <w:top w:val="none" w:sz="0" w:space="0" w:color="auto"/>
        <w:left w:val="none" w:sz="0" w:space="0" w:color="auto"/>
        <w:bottom w:val="none" w:sz="0" w:space="0" w:color="auto"/>
        <w:right w:val="none" w:sz="0" w:space="0" w:color="auto"/>
      </w:divBdr>
    </w:div>
    <w:div w:id="970522853">
      <w:bodyDiv w:val="1"/>
      <w:marLeft w:val="0"/>
      <w:marRight w:val="0"/>
      <w:marTop w:val="0"/>
      <w:marBottom w:val="0"/>
      <w:divBdr>
        <w:top w:val="none" w:sz="0" w:space="0" w:color="auto"/>
        <w:left w:val="none" w:sz="0" w:space="0" w:color="auto"/>
        <w:bottom w:val="none" w:sz="0" w:space="0" w:color="auto"/>
        <w:right w:val="none" w:sz="0" w:space="0" w:color="auto"/>
      </w:divBdr>
    </w:div>
    <w:div w:id="971331780">
      <w:bodyDiv w:val="1"/>
      <w:marLeft w:val="0"/>
      <w:marRight w:val="0"/>
      <w:marTop w:val="0"/>
      <w:marBottom w:val="0"/>
      <w:divBdr>
        <w:top w:val="none" w:sz="0" w:space="0" w:color="auto"/>
        <w:left w:val="none" w:sz="0" w:space="0" w:color="auto"/>
        <w:bottom w:val="none" w:sz="0" w:space="0" w:color="auto"/>
        <w:right w:val="none" w:sz="0" w:space="0" w:color="auto"/>
      </w:divBdr>
    </w:div>
    <w:div w:id="1011644279">
      <w:bodyDiv w:val="1"/>
      <w:marLeft w:val="0"/>
      <w:marRight w:val="0"/>
      <w:marTop w:val="0"/>
      <w:marBottom w:val="0"/>
      <w:divBdr>
        <w:top w:val="none" w:sz="0" w:space="0" w:color="auto"/>
        <w:left w:val="none" w:sz="0" w:space="0" w:color="auto"/>
        <w:bottom w:val="none" w:sz="0" w:space="0" w:color="auto"/>
        <w:right w:val="none" w:sz="0" w:space="0" w:color="auto"/>
      </w:divBdr>
    </w:div>
    <w:div w:id="1034889277">
      <w:bodyDiv w:val="1"/>
      <w:marLeft w:val="0"/>
      <w:marRight w:val="0"/>
      <w:marTop w:val="0"/>
      <w:marBottom w:val="0"/>
      <w:divBdr>
        <w:top w:val="none" w:sz="0" w:space="0" w:color="auto"/>
        <w:left w:val="none" w:sz="0" w:space="0" w:color="auto"/>
        <w:bottom w:val="none" w:sz="0" w:space="0" w:color="auto"/>
        <w:right w:val="none" w:sz="0" w:space="0" w:color="auto"/>
      </w:divBdr>
    </w:div>
    <w:div w:id="1047728712">
      <w:bodyDiv w:val="1"/>
      <w:marLeft w:val="0"/>
      <w:marRight w:val="0"/>
      <w:marTop w:val="0"/>
      <w:marBottom w:val="0"/>
      <w:divBdr>
        <w:top w:val="none" w:sz="0" w:space="0" w:color="auto"/>
        <w:left w:val="none" w:sz="0" w:space="0" w:color="auto"/>
        <w:bottom w:val="none" w:sz="0" w:space="0" w:color="auto"/>
        <w:right w:val="none" w:sz="0" w:space="0" w:color="auto"/>
      </w:divBdr>
    </w:div>
    <w:div w:id="1050809591">
      <w:bodyDiv w:val="1"/>
      <w:marLeft w:val="0"/>
      <w:marRight w:val="0"/>
      <w:marTop w:val="0"/>
      <w:marBottom w:val="0"/>
      <w:divBdr>
        <w:top w:val="none" w:sz="0" w:space="0" w:color="auto"/>
        <w:left w:val="none" w:sz="0" w:space="0" w:color="auto"/>
        <w:bottom w:val="none" w:sz="0" w:space="0" w:color="auto"/>
        <w:right w:val="none" w:sz="0" w:space="0" w:color="auto"/>
      </w:divBdr>
    </w:div>
    <w:div w:id="1059744009">
      <w:bodyDiv w:val="1"/>
      <w:marLeft w:val="0"/>
      <w:marRight w:val="0"/>
      <w:marTop w:val="0"/>
      <w:marBottom w:val="0"/>
      <w:divBdr>
        <w:top w:val="none" w:sz="0" w:space="0" w:color="auto"/>
        <w:left w:val="none" w:sz="0" w:space="0" w:color="auto"/>
        <w:bottom w:val="none" w:sz="0" w:space="0" w:color="auto"/>
        <w:right w:val="none" w:sz="0" w:space="0" w:color="auto"/>
      </w:divBdr>
    </w:div>
    <w:div w:id="1171722296">
      <w:bodyDiv w:val="1"/>
      <w:marLeft w:val="0"/>
      <w:marRight w:val="0"/>
      <w:marTop w:val="0"/>
      <w:marBottom w:val="0"/>
      <w:divBdr>
        <w:top w:val="none" w:sz="0" w:space="0" w:color="auto"/>
        <w:left w:val="none" w:sz="0" w:space="0" w:color="auto"/>
        <w:bottom w:val="none" w:sz="0" w:space="0" w:color="auto"/>
        <w:right w:val="none" w:sz="0" w:space="0" w:color="auto"/>
      </w:divBdr>
    </w:div>
    <w:div w:id="1205950088">
      <w:bodyDiv w:val="1"/>
      <w:marLeft w:val="0"/>
      <w:marRight w:val="0"/>
      <w:marTop w:val="0"/>
      <w:marBottom w:val="0"/>
      <w:divBdr>
        <w:top w:val="none" w:sz="0" w:space="0" w:color="auto"/>
        <w:left w:val="none" w:sz="0" w:space="0" w:color="auto"/>
        <w:bottom w:val="none" w:sz="0" w:space="0" w:color="auto"/>
        <w:right w:val="none" w:sz="0" w:space="0" w:color="auto"/>
      </w:divBdr>
    </w:div>
    <w:div w:id="1215847755">
      <w:bodyDiv w:val="1"/>
      <w:marLeft w:val="0"/>
      <w:marRight w:val="0"/>
      <w:marTop w:val="0"/>
      <w:marBottom w:val="0"/>
      <w:divBdr>
        <w:top w:val="none" w:sz="0" w:space="0" w:color="auto"/>
        <w:left w:val="none" w:sz="0" w:space="0" w:color="auto"/>
        <w:bottom w:val="none" w:sz="0" w:space="0" w:color="auto"/>
        <w:right w:val="none" w:sz="0" w:space="0" w:color="auto"/>
      </w:divBdr>
    </w:div>
    <w:div w:id="1356804184">
      <w:bodyDiv w:val="1"/>
      <w:marLeft w:val="0"/>
      <w:marRight w:val="0"/>
      <w:marTop w:val="0"/>
      <w:marBottom w:val="0"/>
      <w:divBdr>
        <w:top w:val="none" w:sz="0" w:space="0" w:color="auto"/>
        <w:left w:val="none" w:sz="0" w:space="0" w:color="auto"/>
        <w:bottom w:val="none" w:sz="0" w:space="0" w:color="auto"/>
        <w:right w:val="none" w:sz="0" w:space="0" w:color="auto"/>
      </w:divBdr>
    </w:div>
    <w:div w:id="1397170227">
      <w:bodyDiv w:val="1"/>
      <w:marLeft w:val="0"/>
      <w:marRight w:val="0"/>
      <w:marTop w:val="0"/>
      <w:marBottom w:val="0"/>
      <w:divBdr>
        <w:top w:val="none" w:sz="0" w:space="0" w:color="auto"/>
        <w:left w:val="none" w:sz="0" w:space="0" w:color="auto"/>
        <w:bottom w:val="none" w:sz="0" w:space="0" w:color="auto"/>
        <w:right w:val="none" w:sz="0" w:space="0" w:color="auto"/>
      </w:divBdr>
    </w:div>
    <w:div w:id="1399744606">
      <w:bodyDiv w:val="1"/>
      <w:marLeft w:val="0"/>
      <w:marRight w:val="0"/>
      <w:marTop w:val="0"/>
      <w:marBottom w:val="0"/>
      <w:divBdr>
        <w:top w:val="none" w:sz="0" w:space="0" w:color="auto"/>
        <w:left w:val="none" w:sz="0" w:space="0" w:color="auto"/>
        <w:bottom w:val="none" w:sz="0" w:space="0" w:color="auto"/>
        <w:right w:val="none" w:sz="0" w:space="0" w:color="auto"/>
      </w:divBdr>
    </w:div>
    <w:div w:id="1597787615">
      <w:bodyDiv w:val="1"/>
      <w:marLeft w:val="0"/>
      <w:marRight w:val="0"/>
      <w:marTop w:val="0"/>
      <w:marBottom w:val="0"/>
      <w:divBdr>
        <w:top w:val="none" w:sz="0" w:space="0" w:color="auto"/>
        <w:left w:val="none" w:sz="0" w:space="0" w:color="auto"/>
        <w:bottom w:val="none" w:sz="0" w:space="0" w:color="auto"/>
        <w:right w:val="none" w:sz="0" w:space="0" w:color="auto"/>
      </w:divBdr>
    </w:div>
    <w:div w:id="1642270804">
      <w:bodyDiv w:val="1"/>
      <w:marLeft w:val="0"/>
      <w:marRight w:val="0"/>
      <w:marTop w:val="0"/>
      <w:marBottom w:val="0"/>
      <w:divBdr>
        <w:top w:val="none" w:sz="0" w:space="0" w:color="auto"/>
        <w:left w:val="none" w:sz="0" w:space="0" w:color="auto"/>
        <w:bottom w:val="none" w:sz="0" w:space="0" w:color="auto"/>
        <w:right w:val="none" w:sz="0" w:space="0" w:color="auto"/>
      </w:divBdr>
    </w:div>
    <w:div w:id="1648362349">
      <w:bodyDiv w:val="1"/>
      <w:marLeft w:val="0"/>
      <w:marRight w:val="0"/>
      <w:marTop w:val="0"/>
      <w:marBottom w:val="0"/>
      <w:divBdr>
        <w:top w:val="none" w:sz="0" w:space="0" w:color="auto"/>
        <w:left w:val="none" w:sz="0" w:space="0" w:color="auto"/>
        <w:bottom w:val="none" w:sz="0" w:space="0" w:color="auto"/>
        <w:right w:val="none" w:sz="0" w:space="0" w:color="auto"/>
      </w:divBdr>
    </w:div>
    <w:div w:id="1652827484">
      <w:bodyDiv w:val="1"/>
      <w:marLeft w:val="0"/>
      <w:marRight w:val="0"/>
      <w:marTop w:val="0"/>
      <w:marBottom w:val="0"/>
      <w:divBdr>
        <w:top w:val="none" w:sz="0" w:space="0" w:color="auto"/>
        <w:left w:val="none" w:sz="0" w:space="0" w:color="auto"/>
        <w:bottom w:val="none" w:sz="0" w:space="0" w:color="auto"/>
        <w:right w:val="none" w:sz="0" w:space="0" w:color="auto"/>
      </w:divBdr>
    </w:div>
    <w:div w:id="1696808160">
      <w:bodyDiv w:val="1"/>
      <w:marLeft w:val="0"/>
      <w:marRight w:val="0"/>
      <w:marTop w:val="0"/>
      <w:marBottom w:val="0"/>
      <w:divBdr>
        <w:top w:val="none" w:sz="0" w:space="0" w:color="auto"/>
        <w:left w:val="none" w:sz="0" w:space="0" w:color="auto"/>
        <w:bottom w:val="none" w:sz="0" w:space="0" w:color="auto"/>
        <w:right w:val="none" w:sz="0" w:space="0" w:color="auto"/>
      </w:divBdr>
    </w:div>
    <w:div w:id="1709142397">
      <w:bodyDiv w:val="1"/>
      <w:marLeft w:val="0"/>
      <w:marRight w:val="0"/>
      <w:marTop w:val="0"/>
      <w:marBottom w:val="0"/>
      <w:divBdr>
        <w:top w:val="none" w:sz="0" w:space="0" w:color="auto"/>
        <w:left w:val="none" w:sz="0" w:space="0" w:color="auto"/>
        <w:bottom w:val="none" w:sz="0" w:space="0" w:color="auto"/>
        <w:right w:val="none" w:sz="0" w:space="0" w:color="auto"/>
      </w:divBdr>
    </w:div>
    <w:div w:id="1720132512">
      <w:bodyDiv w:val="1"/>
      <w:marLeft w:val="0"/>
      <w:marRight w:val="0"/>
      <w:marTop w:val="0"/>
      <w:marBottom w:val="0"/>
      <w:divBdr>
        <w:top w:val="none" w:sz="0" w:space="0" w:color="auto"/>
        <w:left w:val="none" w:sz="0" w:space="0" w:color="auto"/>
        <w:bottom w:val="none" w:sz="0" w:space="0" w:color="auto"/>
        <w:right w:val="none" w:sz="0" w:space="0" w:color="auto"/>
      </w:divBdr>
    </w:div>
    <w:div w:id="1766925886">
      <w:bodyDiv w:val="1"/>
      <w:marLeft w:val="0"/>
      <w:marRight w:val="0"/>
      <w:marTop w:val="0"/>
      <w:marBottom w:val="0"/>
      <w:divBdr>
        <w:top w:val="none" w:sz="0" w:space="0" w:color="auto"/>
        <w:left w:val="none" w:sz="0" w:space="0" w:color="auto"/>
        <w:bottom w:val="none" w:sz="0" w:space="0" w:color="auto"/>
        <w:right w:val="none" w:sz="0" w:space="0" w:color="auto"/>
      </w:divBdr>
    </w:div>
    <w:div w:id="1780754836">
      <w:bodyDiv w:val="1"/>
      <w:marLeft w:val="0"/>
      <w:marRight w:val="0"/>
      <w:marTop w:val="0"/>
      <w:marBottom w:val="0"/>
      <w:divBdr>
        <w:top w:val="none" w:sz="0" w:space="0" w:color="auto"/>
        <w:left w:val="none" w:sz="0" w:space="0" w:color="auto"/>
        <w:bottom w:val="none" w:sz="0" w:space="0" w:color="auto"/>
        <w:right w:val="none" w:sz="0" w:space="0" w:color="auto"/>
      </w:divBdr>
    </w:div>
    <w:div w:id="1800220641">
      <w:bodyDiv w:val="1"/>
      <w:marLeft w:val="0"/>
      <w:marRight w:val="0"/>
      <w:marTop w:val="0"/>
      <w:marBottom w:val="0"/>
      <w:divBdr>
        <w:top w:val="none" w:sz="0" w:space="0" w:color="auto"/>
        <w:left w:val="none" w:sz="0" w:space="0" w:color="auto"/>
        <w:bottom w:val="none" w:sz="0" w:space="0" w:color="auto"/>
        <w:right w:val="none" w:sz="0" w:space="0" w:color="auto"/>
      </w:divBdr>
    </w:div>
    <w:div w:id="1836263259">
      <w:bodyDiv w:val="1"/>
      <w:marLeft w:val="0"/>
      <w:marRight w:val="0"/>
      <w:marTop w:val="0"/>
      <w:marBottom w:val="0"/>
      <w:divBdr>
        <w:top w:val="none" w:sz="0" w:space="0" w:color="auto"/>
        <w:left w:val="none" w:sz="0" w:space="0" w:color="auto"/>
        <w:bottom w:val="none" w:sz="0" w:space="0" w:color="auto"/>
        <w:right w:val="none" w:sz="0" w:space="0" w:color="auto"/>
      </w:divBdr>
    </w:div>
    <w:div w:id="1913849678">
      <w:bodyDiv w:val="1"/>
      <w:marLeft w:val="0"/>
      <w:marRight w:val="0"/>
      <w:marTop w:val="0"/>
      <w:marBottom w:val="0"/>
      <w:divBdr>
        <w:top w:val="none" w:sz="0" w:space="0" w:color="auto"/>
        <w:left w:val="none" w:sz="0" w:space="0" w:color="auto"/>
        <w:bottom w:val="none" w:sz="0" w:space="0" w:color="auto"/>
        <w:right w:val="none" w:sz="0" w:space="0" w:color="auto"/>
      </w:divBdr>
    </w:div>
    <w:div w:id="1994139761">
      <w:bodyDiv w:val="1"/>
      <w:marLeft w:val="0"/>
      <w:marRight w:val="0"/>
      <w:marTop w:val="0"/>
      <w:marBottom w:val="0"/>
      <w:divBdr>
        <w:top w:val="none" w:sz="0" w:space="0" w:color="auto"/>
        <w:left w:val="none" w:sz="0" w:space="0" w:color="auto"/>
        <w:bottom w:val="none" w:sz="0" w:space="0" w:color="auto"/>
        <w:right w:val="none" w:sz="0" w:space="0" w:color="auto"/>
      </w:divBdr>
    </w:div>
    <w:div w:id="2012760175">
      <w:bodyDiv w:val="1"/>
      <w:marLeft w:val="0"/>
      <w:marRight w:val="0"/>
      <w:marTop w:val="0"/>
      <w:marBottom w:val="0"/>
      <w:divBdr>
        <w:top w:val="none" w:sz="0" w:space="0" w:color="auto"/>
        <w:left w:val="none" w:sz="0" w:space="0" w:color="auto"/>
        <w:bottom w:val="none" w:sz="0" w:space="0" w:color="auto"/>
        <w:right w:val="none" w:sz="0" w:space="0" w:color="auto"/>
      </w:divBdr>
      <w:divsChild>
        <w:div w:id="566378594">
          <w:marLeft w:val="0"/>
          <w:marRight w:val="0"/>
          <w:marTop w:val="0"/>
          <w:marBottom w:val="0"/>
          <w:divBdr>
            <w:top w:val="none" w:sz="0" w:space="0" w:color="auto"/>
            <w:left w:val="none" w:sz="0" w:space="0" w:color="auto"/>
            <w:bottom w:val="none" w:sz="0" w:space="0" w:color="auto"/>
            <w:right w:val="none" w:sz="0" w:space="0" w:color="auto"/>
          </w:divBdr>
          <w:divsChild>
            <w:div w:id="14978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3832">
      <w:bodyDiv w:val="1"/>
      <w:marLeft w:val="0"/>
      <w:marRight w:val="0"/>
      <w:marTop w:val="0"/>
      <w:marBottom w:val="0"/>
      <w:divBdr>
        <w:top w:val="none" w:sz="0" w:space="0" w:color="auto"/>
        <w:left w:val="none" w:sz="0" w:space="0" w:color="auto"/>
        <w:bottom w:val="none" w:sz="0" w:space="0" w:color="auto"/>
        <w:right w:val="none" w:sz="0" w:space="0" w:color="auto"/>
      </w:divBdr>
    </w:div>
    <w:div w:id="21422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ntoine.moisson@dgtresor.gouv.fr" TargetMode="External"/><Relationship Id="rId18" Type="http://schemas.openxmlformats.org/officeDocument/2006/relationships/hyperlink" Target="http://email.substack2.sinocism.com/c/eJw1kM1uhSAQRp_mspPwJxcXLLrpaxiE0dIqGBiu8e2rvWkyi5nJl5x8xzuEJZfT7rkiaRXKGIOVyognCdZPUg6BxDrOBWBzcbVYGpC9TWv0DmNOd1yQLxt6PSgJehJsVkpwNwswxmnD9MCZDuQGjK6FCMmDhReUMycgq_1C3OtDfjzE5zXHcdAZqc_bdficEBJemxx0gNlA1wcjOs7BdYZJ2c1OMceC7t1gSLSCCcYkZ3wQWmjKKR9qHyC19Vy-H4rVNlV0_kfQGlP2sW43iRS7RygF6OYKxnQFw4IFai50ye1F53JXHq_o1lLEc4TkphXC2wa-5f0VxHMHm-CoKyBCeT9vo8zwpyIXP-TLY7L__F_kHIK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loomberg.com/news/articles/2020-03-10/alibaba-s-chinese-delivery-arm-is-back-at-pre-outbreak-levels" TargetMode="External"/><Relationship Id="rId7" Type="http://schemas.openxmlformats.org/officeDocument/2006/relationships/endnotes" Target="endnotes.xml"/><Relationship Id="rId12" Type="http://schemas.openxmlformats.org/officeDocument/2006/relationships/hyperlink" Target="https://ncov.dxy.cn/ncovh5/view/pneumonia" TargetMode="External"/><Relationship Id="rId17" Type="http://schemas.openxmlformats.org/officeDocument/2006/relationships/hyperlink" Target="https://www.wind.com.cn/en/edb.html" TargetMode="External"/><Relationship Id="rId25" Type="http://schemas.openxmlformats.org/officeDocument/2006/relationships/hyperlink" Target="https://www.cevalogistics.com/coronavirus" TargetMode="External"/><Relationship Id="rId2" Type="http://schemas.openxmlformats.org/officeDocument/2006/relationships/numbering" Target="numbering.xml"/><Relationship Id="rId16" Type="http://schemas.openxmlformats.org/officeDocument/2006/relationships/hyperlink" Target="https://report.amap.com/diagnosis/index.do" TargetMode="External"/><Relationship Id="rId20" Type="http://schemas.openxmlformats.org/officeDocument/2006/relationships/hyperlink" Target="https://tech.sina.com.cn/roll/2020-03-10/doc-iimxxstf7906511.s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nhc.gov.cn/" TargetMode="External"/><Relationship Id="rId24" Type="http://schemas.openxmlformats.org/officeDocument/2006/relationships/hyperlink" Target="https://geodis.com/us/updates/advisory-bulletin-coronavirus-outbreak-update" TargetMode="External"/><Relationship Id="rId5" Type="http://schemas.openxmlformats.org/officeDocument/2006/relationships/webSettings" Target="webSettings.xml"/><Relationship Id="rId15" Type="http://schemas.openxmlformats.org/officeDocument/2006/relationships/hyperlink" Target="https://jiaotong.baidu.com/lukuang/?from=qianxi" TargetMode="External"/><Relationship Id="rId23" Type="http://schemas.openxmlformats.org/officeDocument/2006/relationships/hyperlink" Target="file:///C:\Users\jmfenet\AppData\Local\Microsoft\Windows\INetCache\Content.Outlook\J4O6F6TI\:%20https:\www.trip.com\newsroom\trip-com-update-on-novel-coronavirus-country-region-entry-restrictions\" TargetMode="External"/><Relationship Id="rId28" Type="http://schemas.openxmlformats.org/officeDocument/2006/relationships/header" Target="header2.xml"/><Relationship Id="rId10" Type="http://schemas.openxmlformats.org/officeDocument/2006/relationships/hyperlink" Target="http://english.www.gov.cn/" TargetMode="External"/><Relationship Id="rId19" Type="http://schemas.openxmlformats.org/officeDocument/2006/relationships/hyperlink" Target="https://www.bloomberg.com/news/articles/2020-03-09/virus-going-global-means-china-s-factories-will-get-hit-agai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5F714.CF594B80" TargetMode="External"/><Relationship Id="rId14" Type="http://schemas.openxmlformats.org/officeDocument/2006/relationships/hyperlink" Target="http://qianxi.baidu.com/" TargetMode="External"/><Relationship Id="rId22" Type="http://schemas.openxmlformats.org/officeDocument/2006/relationships/hyperlink" Target="file:///C:\Users\jmfenet\AppData\Local\Microsoft\Windows\INetCache\Content.Outlook\J4O6F6TI\:%20https:\www.iatatravelcentre.com\international-travel-document-news\1580226297.htm"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D9F1C-E611-4D73-AFF3-AA25F2AE1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2170</Words>
  <Characters>11939</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 Trésor</Company>
  <LinksUpToDate>false</LinksUpToDate>
  <CharactersWithSpaces>14081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pierre.martin@dgtresor.gouv.fr</dc:creator>
  <cp:keywords/>
  <dc:description/>
  <cp:lastModifiedBy>BLANC François</cp:lastModifiedBy>
  <cp:revision>7</cp:revision>
  <cp:lastPrinted>2020-02-13T09:31:00Z</cp:lastPrinted>
  <dcterms:created xsi:type="dcterms:W3CDTF">2020-03-11T06:52:00Z</dcterms:created>
  <dcterms:modified xsi:type="dcterms:W3CDTF">2020-03-11T07:38:00Z</dcterms:modified>
</cp:coreProperties>
</file>