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122" w:rsidRDefault="00E35122" w:rsidP="00347EC9">
      <w:pPr>
        <w:pStyle w:val="NormalWeb"/>
        <w:spacing w:before="0" w:beforeAutospacing="0" w:after="0" w:afterAutospacing="0"/>
        <w:jc w:val="center"/>
        <w:rPr>
          <w:rStyle w:val="lev"/>
          <w:rFonts w:ascii="Arial" w:hAnsi="Arial" w:cs="Arial"/>
        </w:rPr>
      </w:pPr>
      <w:r w:rsidRPr="00E35122">
        <w:rPr>
          <w:rStyle w:val="lev"/>
          <w:rFonts w:ascii="Arial" w:hAnsi="Arial" w:cs="Arial"/>
        </w:rPr>
        <w:t>Arrêté du 9 mai 2016 établissant les modalités de classement des variétés de vignes à raisins de c</w:t>
      </w:r>
      <w:bookmarkStart w:id="0" w:name="_GoBack"/>
      <w:bookmarkEnd w:id="0"/>
      <w:r w:rsidRPr="00E35122">
        <w:rPr>
          <w:rStyle w:val="lev"/>
          <w:rFonts w:ascii="Arial" w:hAnsi="Arial" w:cs="Arial"/>
        </w:rPr>
        <w:t>uve</w:t>
      </w:r>
      <w:r w:rsidR="00D7485C">
        <w:rPr>
          <w:rStyle w:val="lev"/>
          <w:rFonts w:ascii="Arial" w:hAnsi="Arial" w:cs="Arial"/>
        </w:rPr>
        <w:t xml:space="preserve"> modifié par l’arrêté du 7 mars 2018</w:t>
      </w:r>
    </w:p>
    <w:p w:rsidR="00347EC9" w:rsidRDefault="00347EC9" w:rsidP="00347EC9">
      <w:pPr>
        <w:pStyle w:val="NormalWeb"/>
        <w:spacing w:before="0" w:beforeAutospacing="0" w:after="0" w:afterAutospacing="0"/>
        <w:jc w:val="center"/>
        <w:rPr>
          <w:rStyle w:val="lev"/>
          <w:rFonts w:ascii="Arial" w:hAnsi="Arial" w:cs="Arial"/>
          <w:sz w:val="20"/>
          <w:szCs w:val="20"/>
        </w:rPr>
      </w:pPr>
    </w:p>
    <w:p w:rsidR="00D7485C" w:rsidRPr="00D7485C" w:rsidRDefault="00D7485C" w:rsidP="00347EC9">
      <w:pPr>
        <w:pStyle w:val="NormalWeb"/>
        <w:spacing w:before="0" w:beforeAutospacing="0" w:after="0" w:afterAutospacing="0"/>
        <w:jc w:val="center"/>
        <w:rPr>
          <w:rStyle w:val="lev"/>
          <w:rFonts w:ascii="Arial" w:hAnsi="Arial" w:cs="Arial"/>
          <w:sz w:val="20"/>
          <w:szCs w:val="20"/>
        </w:rPr>
      </w:pPr>
      <w:r w:rsidRPr="00D7485C">
        <w:rPr>
          <w:rStyle w:val="lev"/>
          <w:rFonts w:ascii="Arial" w:hAnsi="Arial" w:cs="Arial"/>
          <w:sz w:val="20"/>
          <w:szCs w:val="20"/>
        </w:rPr>
        <w:t>(Avertissement : cett</w:t>
      </w:r>
      <w:r>
        <w:rPr>
          <w:rStyle w:val="lev"/>
          <w:rFonts w:ascii="Arial" w:hAnsi="Arial" w:cs="Arial"/>
          <w:sz w:val="20"/>
          <w:szCs w:val="20"/>
        </w:rPr>
        <w:t>e</w:t>
      </w:r>
      <w:r w:rsidRPr="00D7485C">
        <w:rPr>
          <w:rStyle w:val="lev"/>
          <w:rFonts w:ascii="Arial" w:hAnsi="Arial" w:cs="Arial"/>
          <w:sz w:val="20"/>
          <w:szCs w:val="20"/>
        </w:rPr>
        <w:t xml:space="preserve"> version consolidée de l’arrêté du 9 mai 2016 est réalisée par FranceAgriMer  dans un but informatif et n’ayant aucun caractère officiel. Les </w:t>
      </w:r>
      <w:r w:rsidR="009A2F1D">
        <w:rPr>
          <w:rStyle w:val="lev"/>
          <w:rFonts w:ascii="Arial" w:hAnsi="Arial" w:cs="Arial"/>
          <w:sz w:val="20"/>
          <w:szCs w:val="20"/>
        </w:rPr>
        <w:t>ajouts apporté</w:t>
      </w:r>
      <w:r w:rsidRPr="00D7485C">
        <w:rPr>
          <w:rStyle w:val="lev"/>
          <w:rFonts w:ascii="Arial" w:hAnsi="Arial" w:cs="Arial"/>
          <w:sz w:val="20"/>
          <w:szCs w:val="20"/>
        </w:rPr>
        <w:t xml:space="preserve">s par l’arrêté du </w:t>
      </w:r>
      <w:r w:rsidR="00BF38EA">
        <w:rPr>
          <w:rStyle w:val="lev"/>
          <w:rFonts w:ascii="Arial" w:hAnsi="Arial" w:cs="Arial"/>
          <w:sz w:val="20"/>
          <w:szCs w:val="20"/>
        </w:rPr>
        <w:t>0</w:t>
      </w:r>
      <w:r w:rsidRPr="00D7485C">
        <w:rPr>
          <w:rStyle w:val="lev"/>
          <w:rFonts w:ascii="Arial" w:hAnsi="Arial" w:cs="Arial"/>
          <w:sz w:val="20"/>
          <w:szCs w:val="20"/>
        </w:rPr>
        <w:t>7/03/18 apparaissent en italique)</w:t>
      </w:r>
    </w:p>
    <w:p w:rsidR="00E35122" w:rsidRPr="008267B0" w:rsidRDefault="00E35122" w:rsidP="00347EC9">
      <w:pPr>
        <w:pStyle w:val="NormalWeb"/>
        <w:spacing w:before="0" w:beforeAutospacing="0" w:after="0" w:afterAutospacing="0"/>
        <w:rPr>
          <w:rStyle w:val="lev"/>
        </w:rPr>
      </w:pPr>
    </w:p>
    <w:p w:rsidR="00347EC9" w:rsidRDefault="00E35122" w:rsidP="00347EC9">
      <w:pPr>
        <w:pStyle w:val="NormalWeb"/>
        <w:spacing w:before="0" w:beforeAutospacing="0" w:after="0" w:afterAutospacing="0"/>
        <w:rPr>
          <w:rFonts w:ascii="Arial" w:hAnsi="Arial" w:cs="Arial"/>
          <w:sz w:val="20"/>
          <w:szCs w:val="20"/>
        </w:rPr>
      </w:pPr>
      <w:r w:rsidRPr="008267B0">
        <w:rPr>
          <w:rFonts w:ascii="Arial" w:hAnsi="Arial" w:cs="Arial"/>
          <w:sz w:val="20"/>
          <w:szCs w:val="20"/>
        </w:rPr>
        <w:t>Le ministre de l'agriculture, de l'agroalimentaire et de la forêt, porte-parole du Gouvernement,</w:t>
      </w:r>
      <w:r w:rsidRPr="008267B0">
        <w:rPr>
          <w:rFonts w:ascii="Arial" w:hAnsi="Arial" w:cs="Arial"/>
          <w:sz w:val="20"/>
          <w:szCs w:val="20"/>
        </w:rPr>
        <w:br/>
        <w:t>Vu le règlement (UE) n° 1308/2013 du Parlement européen et du Conseil portant organisation commune des marchés des produits agricoles et notamment son article 81 ;</w:t>
      </w:r>
      <w:r w:rsidRPr="008267B0">
        <w:rPr>
          <w:rFonts w:ascii="Arial" w:hAnsi="Arial" w:cs="Arial"/>
          <w:sz w:val="20"/>
          <w:szCs w:val="20"/>
        </w:rPr>
        <w:br/>
        <w:t>Vu la directive 2004/29/CE de la Commission du 4 mars 2004 concernant la fixation des caractères et des conditions minimales pour l'examen des variétés de vigne ;</w:t>
      </w:r>
      <w:r w:rsidRPr="008267B0">
        <w:rPr>
          <w:rFonts w:ascii="Arial" w:hAnsi="Arial" w:cs="Arial"/>
          <w:sz w:val="20"/>
          <w:szCs w:val="20"/>
        </w:rPr>
        <w:br/>
        <w:t xml:space="preserve">Vu le </w:t>
      </w:r>
      <w:hyperlink r:id="rId6" w:history="1">
        <w:r w:rsidRPr="00347EC9">
          <w:rPr>
            <w:rStyle w:val="Lienhypertexte"/>
            <w:rFonts w:ascii="Arial" w:hAnsi="Arial" w:cs="Arial"/>
            <w:color w:val="0070C0"/>
            <w:sz w:val="20"/>
            <w:szCs w:val="20"/>
          </w:rPr>
          <w:t>code rural et de la pêche maritime et notamment son article D. 665-14</w:t>
        </w:r>
      </w:hyperlink>
      <w:r w:rsidRPr="008267B0">
        <w:rPr>
          <w:rFonts w:ascii="Arial" w:hAnsi="Arial" w:cs="Arial"/>
          <w:sz w:val="20"/>
          <w:szCs w:val="20"/>
        </w:rPr>
        <w:t xml:space="preserve"> ;</w:t>
      </w:r>
      <w:r w:rsidRPr="008267B0">
        <w:rPr>
          <w:rFonts w:ascii="Arial" w:hAnsi="Arial" w:cs="Arial"/>
          <w:sz w:val="20"/>
          <w:szCs w:val="20"/>
        </w:rPr>
        <w:br/>
        <w:t>Vu l'avis du conseil spécialisé des filières viticole et cidricole de l'</w:t>
      </w:r>
      <w:r w:rsidR="00347EC9" w:rsidRPr="008267B0">
        <w:rPr>
          <w:rFonts w:ascii="Arial" w:hAnsi="Arial" w:cs="Arial"/>
          <w:sz w:val="20"/>
          <w:szCs w:val="20"/>
        </w:rPr>
        <w:t>Établissement</w:t>
      </w:r>
      <w:r w:rsidRPr="008267B0">
        <w:rPr>
          <w:rFonts w:ascii="Arial" w:hAnsi="Arial" w:cs="Arial"/>
          <w:sz w:val="20"/>
          <w:szCs w:val="20"/>
        </w:rPr>
        <w:t xml:space="preserve"> national des produits de l'agriculture et de la pêche (FranceAgriMer) du 17 février 2016</w:t>
      </w:r>
      <w:r w:rsidR="00CF7895">
        <w:rPr>
          <w:rFonts w:ascii="Arial" w:hAnsi="Arial" w:cs="Arial"/>
          <w:sz w:val="20"/>
          <w:szCs w:val="20"/>
        </w:rPr>
        <w:t xml:space="preserve"> « </w:t>
      </w:r>
      <w:r w:rsidR="00CF7895" w:rsidRPr="00CF7895">
        <w:rPr>
          <w:rFonts w:ascii="Arial" w:hAnsi="Arial" w:cs="Arial"/>
          <w:i/>
          <w:sz w:val="20"/>
          <w:szCs w:val="20"/>
        </w:rPr>
        <w:t>et du 24 janvier 2018</w:t>
      </w:r>
      <w:r w:rsidR="00CF7895">
        <w:rPr>
          <w:rFonts w:ascii="Arial" w:hAnsi="Arial" w:cs="Arial"/>
          <w:i/>
          <w:sz w:val="20"/>
          <w:szCs w:val="20"/>
        </w:rPr>
        <w:t>. »</w:t>
      </w:r>
      <w:r w:rsidRPr="008267B0">
        <w:rPr>
          <w:rFonts w:ascii="Arial" w:hAnsi="Arial" w:cs="Arial"/>
          <w:sz w:val="20"/>
          <w:szCs w:val="20"/>
        </w:rPr>
        <w:t xml:space="preserve"> ;</w:t>
      </w:r>
      <w:r w:rsidRPr="008267B0">
        <w:rPr>
          <w:rFonts w:ascii="Arial" w:hAnsi="Arial" w:cs="Arial"/>
          <w:sz w:val="20"/>
          <w:szCs w:val="20"/>
        </w:rPr>
        <w:br/>
        <w:t>Vu l'avis de la section vigne du Comité technique permanent de la sélection (CTPS) du 11 mars 2016</w:t>
      </w:r>
      <w:r w:rsidR="00CF7895">
        <w:rPr>
          <w:rFonts w:ascii="Arial" w:hAnsi="Arial" w:cs="Arial"/>
          <w:sz w:val="20"/>
          <w:szCs w:val="20"/>
        </w:rPr>
        <w:t xml:space="preserve"> « </w:t>
      </w:r>
      <w:r w:rsidR="00CF7895" w:rsidRPr="00CF7895">
        <w:rPr>
          <w:rFonts w:ascii="Arial" w:hAnsi="Arial" w:cs="Arial"/>
          <w:i/>
          <w:sz w:val="20"/>
          <w:szCs w:val="20"/>
        </w:rPr>
        <w:t>et du 13 décembre 2017.</w:t>
      </w:r>
      <w:r w:rsidR="00CF7895">
        <w:rPr>
          <w:rFonts w:ascii="Arial" w:hAnsi="Arial" w:cs="Arial"/>
          <w:sz w:val="20"/>
          <w:szCs w:val="20"/>
        </w:rPr>
        <w:t> »</w:t>
      </w:r>
      <w:r w:rsidRPr="008267B0">
        <w:rPr>
          <w:rFonts w:ascii="Arial" w:hAnsi="Arial" w:cs="Arial"/>
          <w:sz w:val="20"/>
          <w:szCs w:val="20"/>
        </w:rPr>
        <w:t>,</w:t>
      </w:r>
      <w:r w:rsidRPr="008267B0">
        <w:rPr>
          <w:rFonts w:ascii="Arial" w:hAnsi="Arial" w:cs="Arial"/>
          <w:sz w:val="20"/>
          <w:szCs w:val="20"/>
        </w:rPr>
        <w:br/>
      </w:r>
    </w:p>
    <w:p w:rsidR="00E35122" w:rsidRDefault="00E35122" w:rsidP="00347EC9">
      <w:pPr>
        <w:pStyle w:val="NormalWeb"/>
        <w:spacing w:before="0" w:beforeAutospacing="0" w:after="0" w:afterAutospacing="0"/>
        <w:rPr>
          <w:rFonts w:ascii="Arial" w:hAnsi="Arial" w:cs="Arial"/>
          <w:sz w:val="20"/>
          <w:szCs w:val="20"/>
        </w:rPr>
      </w:pPr>
      <w:r w:rsidRPr="008267B0">
        <w:rPr>
          <w:rFonts w:ascii="Arial" w:hAnsi="Arial" w:cs="Arial"/>
          <w:sz w:val="20"/>
          <w:szCs w:val="20"/>
        </w:rPr>
        <w:t>Arrête :</w:t>
      </w:r>
    </w:p>
    <w:p w:rsidR="00347EC9" w:rsidRPr="008267B0" w:rsidRDefault="00347EC9" w:rsidP="00347EC9">
      <w:pPr>
        <w:pStyle w:val="NormalWeb"/>
        <w:spacing w:before="0" w:beforeAutospacing="0" w:after="0" w:afterAutospacing="0"/>
        <w:rPr>
          <w:rFonts w:ascii="Arial" w:hAnsi="Arial" w:cs="Arial"/>
          <w:sz w:val="20"/>
          <w:szCs w:val="20"/>
        </w:rPr>
      </w:pPr>
    </w:p>
    <w:p w:rsidR="00D7485C" w:rsidRPr="008267B0" w:rsidRDefault="00D7485C" w:rsidP="00347EC9">
      <w:pPr>
        <w:pStyle w:val="NormalWeb"/>
        <w:spacing w:before="0" w:beforeAutospacing="0" w:after="0" w:afterAutospacing="0"/>
        <w:rPr>
          <w:rFonts w:ascii="Arial" w:hAnsi="Arial" w:cs="Arial"/>
          <w:sz w:val="20"/>
          <w:szCs w:val="20"/>
        </w:rPr>
      </w:pPr>
      <w:bookmarkStart w:id="1" w:name="JORFARTI000032528472"/>
      <w:bookmarkEnd w:id="1"/>
      <w:r w:rsidRPr="008267B0">
        <w:rPr>
          <w:rFonts w:ascii="Arial" w:hAnsi="Arial" w:cs="Arial"/>
          <w:i/>
          <w:sz w:val="20"/>
          <w:szCs w:val="20"/>
        </w:rPr>
        <w:t xml:space="preserve"> « </w:t>
      </w:r>
      <w:r w:rsidRPr="008267B0">
        <w:rPr>
          <w:rFonts w:ascii="Arial" w:hAnsi="Arial" w:cs="Arial"/>
          <w:b/>
          <w:i/>
          <w:sz w:val="20"/>
          <w:szCs w:val="20"/>
        </w:rPr>
        <w:t>Art</w:t>
      </w:r>
      <w:r w:rsidR="008267B0" w:rsidRPr="008267B0">
        <w:rPr>
          <w:rFonts w:ascii="Arial" w:hAnsi="Arial" w:cs="Arial"/>
          <w:b/>
          <w:i/>
          <w:sz w:val="20"/>
          <w:szCs w:val="20"/>
        </w:rPr>
        <w:t>icle</w:t>
      </w:r>
      <w:r w:rsidRPr="008267B0">
        <w:rPr>
          <w:rFonts w:ascii="Arial" w:hAnsi="Arial" w:cs="Arial"/>
          <w:b/>
          <w:i/>
          <w:sz w:val="20"/>
          <w:szCs w:val="20"/>
        </w:rPr>
        <w:t xml:space="preserve"> 1</w:t>
      </w:r>
      <w:r w:rsidR="00CF7895" w:rsidRPr="00CF7895">
        <w:rPr>
          <w:rFonts w:ascii="Arial" w:hAnsi="Arial" w:cs="Arial"/>
          <w:b/>
          <w:i/>
          <w:sz w:val="20"/>
          <w:szCs w:val="20"/>
          <w:vertAlign w:val="superscript"/>
        </w:rPr>
        <w:t>er</w:t>
      </w:r>
      <w:r w:rsidR="00CF7895">
        <w:rPr>
          <w:rFonts w:ascii="Arial" w:hAnsi="Arial" w:cs="Arial"/>
          <w:b/>
          <w:i/>
          <w:sz w:val="20"/>
          <w:szCs w:val="20"/>
        </w:rPr>
        <w:t xml:space="preserve"> </w:t>
      </w:r>
      <w:r w:rsidRPr="008267B0">
        <w:rPr>
          <w:rFonts w:ascii="Arial" w:hAnsi="Arial" w:cs="Arial"/>
          <w:i/>
          <w:sz w:val="20"/>
          <w:szCs w:val="20"/>
        </w:rPr>
        <w:t>- Objet et champ d'application.</w:t>
      </w:r>
      <w:r w:rsidRPr="008267B0">
        <w:rPr>
          <w:rFonts w:ascii="Arial" w:hAnsi="Arial" w:cs="Arial"/>
          <w:i/>
          <w:sz w:val="20"/>
          <w:szCs w:val="20"/>
        </w:rPr>
        <w:br/>
        <w:t>Le présent arrêté est pris en application de l'</w:t>
      </w:r>
      <w:hyperlink r:id="rId7" w:history="1">
        <w:r w:rsidRPr="00347EC9">
          <w:rPr>
            <w:rStyle w:val="Lienhypertexte"/>
            <w:rFonts w:ascii="Arial" w:hAnsi="Arial" w:cs="Arial"/>
            <w:i/>
            <w:color w:val="0070C0"/>
            <w:sz w:val="20"/>
            <w:szCs w:val="20"/>
          </w:rPr>
          <w:t>article D. 665-14 du code rural et de la pêche maritime</w:t>
        </w:r>
      </w:hyperlink>
      <w:r w:rsidRPr="008267B0">
        <w:rPr>
          <w:rFonts w:ascii="Arial" w:hAnsi="Arial" w:cs="Arial"/>
          <w:i/>
          <w:sz w:val="20"/>
          <w:szCs w:val="20"/>
        </w:rPr>
        <w:t>. Il a pour objet de définir les modalités de classement des variétés de vignes à raisins de cuve, les modalités de mise en œuvre de la procédure de classement, les modalités d'expérimentation et les frais de gestion de la demande de classement. »</w:t>
      </w:r>
      <w:r w:rsidRPr="008267B0">
        <w:rPr>
          <w:rFonts w:ascii="Arial" w:hAnsi="Arial" w:cs="Arial"/>
          <w:sz w:val="20"/>
          <w:szCs w:val="20"/>
        </w:rPr>
        <w:t xml:space="preserve"> </w:t>
      </w:r>
    </w:p>
    <w:p w:rsidR="00347EC9" w:rsidRDefault="00E35122" w:rsidP="00347EC9">
      <w:pPr>
        <w:pStyle w:val="NormalWeb"/>
        <w:spacing w:before="0" w:beforeAutospacing="0" w:after="0" w:afterAutospacing="0"/>
        <w:rPr>
          <w:rFonts w:ascii="Arial" w:hAnsi="Arial" w:cs="Arial"/>
          <w:sz w:val="20"/>
          <w:szCs w:val="20"/>
        </w:rPr>
      </w:pPr>
      <w:r w:rsidRPr="008267B0">
        <w:rPr>
          <w:rFonts w:ascii="Arial" w:hAnsi="Arial" w:cs="Arial"/>
          <w:sz w:val="20"/>
          <w:szCs w:val="20"/>
        </w:rPr>
        <w:br/>
      </w:r>
      <w:bookmarkStart w:id="2" w:name="JORFARTI000032528473"/>
      <w:bookmarkEnd w:id="2"/>
      <w:r w:rsidRPr="008267B0">
        <w:rPr>
          <w:rFonts w:ascii="Arial" w:hAnsi="Arial" w:cs="Arial"/>
          <w:b/>
          <w:sz w:val="20"/>
          <w:szCs w:val="20"/>
        </w:rPr>
        <w:t xml:space="preserve">Article 2 </w:t>
      </w:r>
      <w:r w:rsidR="00347EC9">
        <w:rPr>
          <w:rFonts w:ascii="Arial" w:hAnsi="Arial" w:cs="Arial"/>
          <w:b/>
          <w:sz w:val="20"/>
          <w:szCs w:val="20"/>
        </w:rPr>
        <w:t xml:space="preserve">- </w:t>
      </w:r>
      <w:r w:rsidRPr="008267B0">
        <w:rPr>
          <w:rFonts w:ascii="Arial" w:hAnsi="Arial" w:cs="Arial"/>
          <w:sz w:val="20"/>
          <w:szCs w:val="20"/>
        </w:rPr>
        <w:t>Conditions et critères de classement définitif.</w:t>
      </w:r>
      <w:r w:rsidRPr="008267B0">
        <w:rPr>
          <w:rFonts w:ascii="Arial" w:hAnsi="Arial" w:cs="Arial"/>
          <w:sz w:val="20"/>
          <w:szCs w:val="20"/>
        </w:rPr>
        <w:br/>
      </w:r>
    </w:p>
    <w:p w:rsidR="00E35122" w:rsidRPr="008267B0" w:rsidRDefault="00E35122" w:rsidP="00347EC9">
      <w:pPr>
        <w:pStyle w:val="NormalWeb"/>
        <w:spacing w:before="0" w:beforeAutospacing="0" w:after="0" w:afterAutospacing="0"/>
        <w:rPr>
          <w:rFonts w:ascii="Arial" w:hAnsi="Arial" w:cs="Arial"/>
          <w:sz w:val="20"/>
          <w:szCs w:val="20"/>
        </w:rPr>
      </w:pPr>
      <w:r w:rsidRPr="008267B0">
        <w:rPr>
          <w:rFonts w:ascii="Arial" w:hAnsi="Arial" w:cs="Arial"/>
          <w:sz w:val="20"/>
          <w:szCs w:val="20"/>
        </w:rPr>
        <w:t>I. - Pour être proposée au classement définitif, une variété de vigne à raisin de cuve doit remplir les conditions suivantes :</w:t>
      </w:r>
      <w:r w:rsidRPr="008267B0">
        <w:rPr>
          <w:rFonts w:ascii="Arial" w:hAnsi="Arial" w:cs="Arial"/>
          <w:sz w:val="20"/>
          <w:szCs w:val="20"/>
        </w:rPr>
        <w:br/>
        <w:t xml:space="preserve">- appartenir à l'espèce Vitis </w:t>
      </w:r>
      <w:proofErr w:type="spellStart"/>
      <w:r w:rsidRPr="008267B0">
        <w:rPr>
          <w:rFonts w:ascii="Arial" w:hAnsi="Arial" w:cs="Arial"/>
          <w:sz w:val="20"/>
          <w:szCs w:val="20"/>
        </w:rPr>
        <w:t>vinifera</w:t>
      </w:r>
      <w:proofErr w:type="spellEnd"/>
      <w:r w:rsidRPr="008267B0">
        <w:rPr>
          <w:rFonts w:ascii="Arial" w:hAnsi="Arial" w:cs="Arial"/>
          <w:sz w:val="20"/>
          <w:szCs w:val="20"/>
        </w:rPr>
        <w:t xml:space="preserve"> ou provenir d'un croisement entre ladite espèce et d'autres espèces du genre Vitis ;</w:t>
      </w:r>
      <w:r w:rsidRPr="008267B0">
        <w:rPr>
          <w:rFonts w:ascii="Arial" w:hAnsi="Arial" w:cs="Arial"/>
          <w:sz w:val="20"/>
          <w:szCs w:val="20"/>
        </w:rPr>
        <w:br/>
        <w:t xml:space="preserve">- ne pas être l'une des variétés suivantes : Noah, Othello, Isabelle, </w:t>
      </w:r>
      <w:proofErr w:type="spellStart"/>
      <w:r w:rsidRPr="008267B0">
        <w:rPr>
          <w:rFonts w:ascii="Arial" w:hAnsi="Arial" w:cs="Arial"/>
          <w:sz w:val="20"/>
          <w:szCs w:val="20"/>
        </w:rPr>
        <w:t>Jacquez</w:t>
      </w:r>
      <w:proofErr w:type="spellEnd"/>
      <w:r w:rsidRPr="008267B0">
        <w:rPr>
          <w:rFonts w:ascii="Arial" w:hAnsi="Arial" w:cs="Arial"/>
          <w:sz w:val="20"/>
          <w:szCs w:val="20"/>
        </w:rPr>
        <w:t xml:space="preserve">, Clinton et </w:t>
      </w:r>
      <w:proofErr w:type="spellStart"/>
      <w:r w:rsidRPr="008267B0">
        <w:rPr>
          <w:rFonts w:ascii="Arial" w:hAnsi="Arial" w:cs="Arial"/>
          <w:sz w:val="20"/>
          <w:szCs w:val="20"/>
        </w:rPr>
        <w:t>Herbemont</w:t>
      </w:r>
      <w:proofErr w:type="spellEnd"/>
      <w:r w:rsidRPr="008267B0">
        <w:rPr>
          <w:rFonts w:ascii="Arial" w:hAnsi="Arial" w:cs="Arial"/>
          <w:sz w:val="20"/>
          <w:szCs w:val="20"/>
        </w:rPr>
        <w:t xml:space="preserve"> ;</w:t>
      </w:r>
      <w:r w:rsidRPr="008267B0">
        <w:rPr>
          <w:rFonts w:ascii="Arial" w:hAnsi="Arial" w:cs="Arial"/>
          <w:sz w:val="20"/>
          <w:szCs w:val="20"/>
        </w:rPr>
        <w:br/>
        <w:t>- être reconnue distincte, homogène et stable (DHS) au sens de l'</w:t>
      </w:r>
      <w:hyperlink r:id="rId8" w:history="1">
        <w:r w:rsidRPr="00347EC9">
          <w:rPr>
            <w:rStyle w:val="Lienhypertexte"/>
            <w:rFonts w:ascii="Arial" w:hAnsi="Arial" w:cs="Arial"/>
            <w:color w:val="0070C0"/>
            <w:sz w:val="20"/>
            <w:szCs w:val="20"/>
          </w:rPr>
          <w:t>article R. 661-26 du code rural et de la pêche maritime</w:t>
        </w:r>
      </w:hyperlink>
      <w:r w:rsidRPr="008267B0">
        <w:rPr>
          <w:rFonts w:ascii="Arial" w:hAnsi="Arial" w:cs="Arial"/>
          <w:sz w:val="20"/>
          <w:szCs w:val="20"/>
        </w:rPr>
        <w:t xml:space="preserve"> ou pour une variété inscrite au catalogue d'un autre </w:t>
      </w:r>
      <w:r w:rsidR="00347EC9" w:rsidRPr="008267B0">
        <w:rPr>
          <w:rFonts w:ascii="Arial" w:hAnsi="Arial" w:cs="Arial"/>
          <w:sz w:val="20"/>
          <w:szCs w:val="20"/>
        </w:rPr>
        <w:t>État</w:t>
      </w:r>
      <w:r w:rsidRPr="008267B0">
        <w:rPr>
          <w:rFonts w:ascii="Arial" w:hAnsi="Arial" w:cs="Arial"/>
          <w:sz w:val="20"/>
          <w:szCs w:val="20"/>
        </w:rPr>
        <w:t xml:space="preserve"> membre</w:t>
      </w:r>
      <w:r w:rsidR="00347EC9">
        <w:rPr>
          <w:rFonts w:ascii="Arial" w:hAnsi="Arial" w:cs="Arial"/>
          <w:sz w:val="20"/>
          <w:szCs w:val="20"/>
        </w:rPr>
        <w:t xml:space="preserve"> </w:t>
      </w:r>
      <w:r w:rsidR="00D7485C" w:rsidRPr="008267B0">
        <w:rPr>
          <w:rFonts w:ascii="Arial" w:hAnsi="Arial" w:cs="Arial"/>
          <w:i/>
          <w:sz w:val="20"/>
          <w:szCs w:val="20"/>
        </w:rPr>
        <w:t xml:space="preserve">« </w:t>
      </w:r>
      <w:r w:rsidR="00347EC9">
        <w:rPr>
          <w:rFonts w:ascii="Arial" w:hAnsi="Arial" w:cs="Arial"/>
          <w:i/>
          <w:sz w:val="20"/>
          <w:szCs w:val="20"/>
        </w:rPr>
        <w:t>,</w:t>
      </w:r>
      <w:r w:rsidR="00D7485C" w:rsidRPr="008267B0">
        <w:rPr>
          <w:rFonts w:ascii="Arial" w:hAnsi="Arial" w:cs="Arial"/>
          <w:i/>
          <w:sz w:val="20"/>
          <w:szCs w:val="20"/>
        </w:rPr>
        <w:t xml:space="preserve"> ou dans une liste équivalente pour les variétés des pays tiers, »</w:t>
      </w:r>
      <w:r w:rsidRPr="008267B0">
        <w:rPr>
          <w:rFonts w:ascii="Arial" w:hAnsi="Arial" w:cs="Arial"/>
          <w:sz w:val="20"/>
          <w:szCs w:val="20"/>
        </w:rPr>
        <w:t xml:space="preserve"> être reconnue DHS (distincte, homogène et stable) au travers d'un protocole d'examen établi en conformité avec la réglementation communautaire, notamment la Directive n° 2004/29/CE de la Commission du 4 mars 2004 susvisée ;</w:t>
      </w:r>
      <w:r w:rsidRPr="008267B0">
        <w:rPr>
          <w:rFonts w:ascii="Arial" w:hAnsi="Arial" w:cs="Arial"/>
          <w:sz w:val="20"/>
          <w:szCs w:val="20"/>
        </w:rPr>
        <w:br/>
        <w:t>- présenter un intérêt agronomique, technologique ou environnemental selon les critères de classement définis</w:t>
      </w:r>
      <w:r w:rsidR="00151F82" w:rsidRPr="008267B0">
        <w:rPr>
          <w:rFonts w:ascii="Arial" w:hAnsi="Arial" w:cs="Arial"/>
          <w:sz w:val="20"/>
          <w:szCs w:val="20"/>
        </w:rPr>
        <w:t xml:space="preserve"> </w:t>
      </w:r>
      <w:r w:rsidR="00151F82" w:rsidRPr="008267B0">
        <w:rPr>
          <w:rFonts w:ascii="Arial" w:hAnsi="Arial" w:cs="Arial"/>
          <w:i/>
          <w:sz w:val="20"/>
          <w:szCs w:val="20"/>
        </w:rPr>
        <w:t>« en annexe 1 du présent arrêté ou en annexe 2 pour les variétés traditionnelles référencées ainsi définies : variétés anciennes ayant connu une certaine diffusion au vignoble, dûment décrites dans des ouvrages ampélographiques et présentes dans au moins une collection française. Elles peuvent être d'origine française ou étrangère. »</w:t>
      </w:r>
      <w:r w:rsidR="00347EC9">
        <w:rPr>
          <w:rFonts w:ascii="Arial" w:hAnsi="Arial" w:cs="Arial"/>
          <w:i/>
          <w:sz w:val="20"/>
          <w:szCs w:val="20"/>
        </w:rPr>
        <w:t>.</w:t>
      </w:r>
    </w:p>
    <w:p w:rsidR="00E35122" w:rsidRDefault="00E35122" w:rsidP="00347EC9">
      <w:pPr>
        <w:pStyle w:val="NormalWeb"/>
        <w:spacing w:before="0" w:beforeAutospacing="0" w:after="0" w:afterAutospacing="0"/>
        <w:rPr>
          <w:rFonts w:ascii="Arial" w:hAnsi="Arial" w:cs="Arial"/>
          <w:sz w:val="20"/>
          <w:szCs w:val="20"/>
        </w:rPr>
      </w:pPr>
      <w:r w:rsidRPr="008267B0">
        <w:rPr>
          <w:rFonts w:ascii="Arial" w:hAnsi="Arial" w:cs="Arial"/>
          <w:sz w:val="20"/>
          <w:szCs w:val="20"/>
        </w:rPr>
        <w:br/>
        <w:t xml:space="preserve">II. - Lorsque la dénomination de la variété de vigne est conforme aux règles en vigueur, l'arrêté pris en application du </w:t>
      </w:r>
      <w:hyperlink r:id="rId9" w:history="1">
        <w:r w:rsidRPr="00347EC9">
          <w:rPr>
            <w:rStyle w:val="Lienhypertexte"/>
            <w:rFonts w:ascii="Arial" w:hAnsi="Arial" w:cs="Arial"/>
            <w:color w:val="0070C0"/>
            <w:sz w:val="20"/>
            <w:szCs w:val="20"/>
          </w:rPr>
          <w:t>I de l'article D. 665-14 du code rural et de la pêche maritime</w:t>
        </w:r>
      </w:hyperlink>
      <w:r w:rsidRPr="008267B0">
        <w:rPr>
          <w:rFonts w:ascii="Arial" w:hAnsi="Arial" w:cs="Arial"/>
          <w:sz w:val="20"/>
          <w:szCs w:val="20"/>
        </w:rPr>
        <w:t xml:space="preserve"> prévoit son étiquetage.</w:t>
      </w:r>
      <w:r w:rsidRPr="008267B0">
        <w:rPr>
          <w:rFonts w:ascii="Arial" w:hAnsi="Arial" w:cs="Arial"/>
          <w:sz w:val="20"/>
          <w:szCs w:val="20"/>
        </w:rPr>
        <w:br/>
        <w:t>La proposition de dénomination de la variété de vigne par le demandeur ne doit pas pouvoir induire le consommateur en erreur.</w:t>
      </w:r>
    </w:p>
    <w:p w:rsidR="00347EC9" w:rsidRPr="008267B0" w:rsidRDefault="00347EC9" w:rsidP="00347EC9">
      <w:pPr>
        <w:pStyle w:val="NormalWeb"/>
        <w:spacing w:before="0" w:beforeAutospacing="0" w:after="0" w:afterAutospacing="0"/>
        <w:rPr>
          <w:rFonts w:ascii="Arial" w:hAnsi="Arial" w:cs="Arial"/>
          <w:sz w:val="20"/>
          <w:szCs w:val="20"/>
        </w:rPr>
      </w:pPr>
    </w:p>
    <w:p w:rsidR="00882A07" w:rsidRDefault="00E35122" w:rsidP="00347EC9">
      <w:pPr>
        <w:rPr>
          <w:rFonts w:ascii="Arial" w:hAnsi="Arial" w:cs="Arial"/>
          <w:sz w:val="20"/>
          <w:szCs w:val="20"/>
        </w:rPr>
      </w:pPr>
      <w:bookmarkStart w:id="3" w:name="JORFARTI000032528476"/>
      <w:bookmarkEnd w:id="3"/>
      <w:r w:rsidRPr="008267B0">
        <w:rPr>
          <w:rFonts w:ascii="Arial" w:hAnsi="Arial" w:cs="Arial"/>
          <w:b/>
          <w:sz w:val="20"/>
          <w:szCs w:val="20"/>
        </w:rPr>
        <w:t>Article 3</w:t>
      </w:r>
      <w:r w:rsidRPr="008267B0">
        <w:rPr>
          <w:rFonts w:ascii="Arial" w:hAnsi="Arial" w:cs="Arial"/>
          <w:sz w:val="20"/>
          <w:szCs w:val="20"/>
        </w:rPr>
        <w:t xml:space="preserve"> </w:t>
      </w:r>
      <w:r w:rsidR="00347EC9">
        <w:rPr>
          <w:rFonts w:ascii="Arial" w:hAnsi="Arial" w:cs="Arial"/>
          <w:sz w:val="20"/>
          <w:szCs w:val="20"/>
        </w:rPr>
        <w:t xml:space="preserve">- </w:t>
      </w:r>
      <w:r w:rsidRPr="008267B0">
        <w:rPr>
          <w:rFonts w:ascii="Arial" w:hAnsi="Arial" w:cs="Arial"/>
          <w:sz w:val="20"/>
          <w:szCs w:val="20"/>
        </w:rPr>
        <w:t>Le classement temporaire.</w:t>
      </w:r>
    </w:p>
    <w:p w:rsidR="00347EC9" w:rsidRDefault="00347EC9" w:rsidP="00347EC9">
      <w:pPr>
        <w:rPr>
          <w:rFonts w:ascii="Arial" w:hAnsi="Arial" w:cs="Arial"/>
          <w:sz w:val="20"/>
          <w:szCs w:val="20"/>
        </w:rPr>
      </w:pPr>
    </w:p>
    <w:p w:rsidR="00E35122" w:rsidRPr="008267B0" w:rsidRDefault="00E35122" w:rsidP="00347EC9">
      <w:pPr>
        <w:rPr>
          <w:rFonts w:ascii="Arial" w:hAnsi="Arial" w:cs="Arial"/>
          <w:sz w:val="20"/>
          <w:szCs w:val="20"/>
        </w:rPr>
      </w:pPr>
      <w:r w:rsidRPr="008267B0">
        <w:rPr>
          <w:rFonts w:ascii="Arial" w:hAnsi="Arial" w:cs="Arial"/>
          <w:sz w:val="20"/>
          <w:szCs w:val="20"/>
        </w:rPr>
        <w:t>I. - Lorsqu'une variété est évaluée selon les modalités définies à l'article 4 du présent arrêté pour être introduite dans le classement des variétés de vignes à raisins de cuve, elle peut bénéficier d'un classement temporaire si elle répond aux conditions suivantes :</w:t>
      </w:r>
    </w:p>
    <w:p w:rsidR="00E35122" w:rsidRPr="008267B0" w:rsidRDefault="00E35122" w:rsidP="00347EC9">
      <w:pPr>
        <w:pStyle w:val="NormalWeb"/>
        <w:spacing w:before="0" w:beforeAutospacing="0" w:after="0" w:afterAutospacing="0"/>
        <w:rPr>
          <w:rFonts w:ascii="Arial" w:hAnsi="Arial" w:cs="Arial"/>
          <w:sz w:val="20"/>
          <w:szCs w:val="20"/>
        </w:rPr>
      </w:pPr>
      <w:r w:rsidRPr="008267B0">
        <w:rPr>
          <w:rFonts w:ascii="Arial" w:hAnsi="Arial" w:cs="Arial"/>
          <w:sz w:val="20"/>
          <w:szCs w:val="20"/>
        </w:rPr>
        <w:br/>
        <w:t xml:space="preserve">- appartenir à l'espèce Vitis </w:t>
      </w:r>
      <w:proofErr w:type="spellStart"/>
      <w:r w:rsidRPr="008267B0">
        <w:rPr>
          <w:rFonts w:ascii="Arial" w:hAnsi="Arial" w:cs="Arial"/>
          <w:sz w:val="20"/>
          <w:szCs w:val="20"/>
        </w:rPr>
        <w:t>vinifera</w:t>
      </w:r>
      <w:proofErr w:type="spellEnd"/>
      <w:r w:rsidRPr="008267B0">
        <w:rPr>
          <w:rFonts w:ascii="Arial" w:hAnsi="Arial" w:cs="Arial"/>
          <w:sz w:val="20"/>
          <w:szCs w:val="20"/>
        </w:rPr>
        <w:t xml:space="preserve"> ou provenir d'un croisement entre ladite espèce et d'autres espèces du genre Vitis ;</w:t>
      </w:r>
      <w:r w:rsidRPr="008267B0">
        <w:rPr>
          <w:rFonts w:ascii="Arial" w:hAnsi="Arial" w:cs="Arial"/>
          <w:sz w:val="20"/>
          <w:szCs w:val="20"/>
        </w:rPr>
        <w:br/>
        <w:t xml:space="preserve">- ne pas être l'une des variétés suivantes : Noah, Othello, Isabelle, </w:t>
      </w:r>
      <w:proofErr w:type="spellStart"/>
      <w:r w:rsidRPr="008267B0">
        <w:rPr>
          <w:rFonts w:ascii="Arial" w:hAnsi="Arial" w:cs="Arial"/>
          <w:sz w:val="20"/>
          <w:szCs w:val="20"/>
        </w:rPr>
        <w:t>Jacquez</w:t>
      </w:r>
      <w:proofErr w:type="spellEnd"/>
      <w:r w:rsidRPr="008267B0">
        <w:rPr>
          <w:rFonts w:ascii="Arial" w:hAnsi="Arial" w:cs="Arial"/>
          <w:sz w:val="20"/>
          <w:szCs w:val="20"/>
        </w:rPr>
        <w:t xml:space="preserve">, Clinton et </w:t>
      </w:r>
      <w:proofErr w:type="spellStart"/>
      <w:r w:rsidRPr="008267B0">
        <w:rPr>
          <w:rFonts w:ascii="Arial" w:hAnsi="Arial" w:cs="Arial"/>
          <w:sz w:val="20"/>
          <w:szCs w:val="20"/>
        </w:rPr>
        <w:t>Herbemont</w:t>
      </w:r>
      <w:proofErr w:type="spellEnd"/>
      <w:r w:rsidRPr="008267B0">
        <w:rPr>
          <w:rFonts w:ascii="Arial" w:hAnsi="Arial" w:cs="Arial"/>
          <w:sz w:val="20"/>
          <w:szCs w:val="20"/>
        </w:rPr>
        <w:t xml:space="preserve"> ;</w:t>
      </w:r>
      <w:r w:rsidRPr="008267B0">
        <w:rPr>
          <w:rFonts w:ascii="Arial" w:hAnsi="Arial" w:cs="Arial"/>
          <w:sz w:val="20"/>
          <w:szCs w:val="20"/>
        </w:rPr>
        <w:br/>
        <w:t>- présenter un intérêt agronomique, technologique ou environnemental potentiel selon les critères de classement définis en annexe du présent arrêté ;</w:t>
      </w:r>
      <w:r w:rsidRPr="008267B0">
        <w:rPr>
          <w:rFonts w:ascii="Arial" w:hAnsi="Arial" w:cs="Arial"/>
          <w:sz w:val="20"/>
          <w:szCs w:val="20"/>
        </w:rPr>
        <w:br/>
        <w:t>- et remplir l'une des deux conditions suivantes :</w:t>
      </w:r>
      <w:r w:rsidRPr="008267B0">
        <w:rPr>
          <w:rFonts w:ascii="Arial" w:hAnsi="Arial" w:cs="Arial"/>
          <w:sz w:val="20"/>
          <w:szCs w:val="20"/>
        </w:rPr>
        <w:br/>
        <w:t>- être inscrite au ca</w:t>
      </w:r>
      <w:r w:rsidR="006228A6" w:rsidRPr="008267B0">
        <w:rPr>
          <w:rFonts w:ascii="Arial" w:hAnsi="Arial" w:cs="Arial"/>
          <w:sz w:val="20"/>
          <w:szCs w:val="20"/>
        </w:rPr>
        <w:t xml:space="preserve">talogue d'un autre </w:t>
      </w:r>
      <w:r w:rsidR="00347EC9" w:rsidRPr="008267B0">
        <w:rPr>
          <w:rFonts w:ascii="Arial" w:hAnsi="Arial" w:cs="Arial"/>
          <w:sz w:val="20"/>
          <w:szCs w:val="20"/>
        </w:rPr>
        <w:t>État</w:t>
      </w:r>
      <w:r w:rsidR="006228A6" w:rsidRPr="008267B0">
        <w:rPr>
          <w:rFonts w:ascii="Arial" w:hAnsi="Arial" w:cs="Arial"/>
          <w:sz w:val="20"/>
          <w:szCs w:val="20"/>
        </w:rPr>
        <w:t xml:space="preserve"> membre </w:t>
      </w:r>
      <w:r w:rsidR="006228A6" w:rsidRPr="008267B0">
        <w:rPr>
          <w:rFonts w:ascii="Arial" w:hAnsi="Arial" w:cs="Arial"/>
          <w:i/>
          <w:sz w:val="20"/>
          <w:szCs w:val="20"/>
        </w:rPr>
        <w:t>« ou dans une liste équivalente pour les variétés des pays tiers »</w:t>
      </w:r>
      <w:r w:rsidR="006228A6" w:rsidRPr="008267B0">
        <w:rPr>
          <w:rFonts w:ascii="Arial" w:hAnsi="Arial" w:cs="Arial"/>
          <w:sz w:val="20"/>
          <w:szCs w:val="20"/>
        </w:rPr>
        <w:t> ;</w:t>
      </w:r>
      <w:r w:rsidRPr="008267B0">
        <w:rPr>
          <w:rFonts w:ascii="Arial" w:hAnsi="Arial" w:cs="Arial"/>
          <w:sz w:val="20"/>
          <w:szCs w:val="20"/>
        </w:rPr>
        <w:br/>
        <w:t>- ou présenter une nécessité d'évaluation de ses caractéristiques et aptitudes au stade commercialisation.</w:t>
      </w:r>
    </w:p>
    <w:p w:rsidR="00882A07" w:rsidRDefault="00E35122" w:rsidP="00347EC9">
      <w:pPr>
        <w:pStyle w:val="NormalWeb"/>
        <w:spacing w:before="0" w:beforeAutospacing="0" w:after="0" w:afterAutospacing="0"/>
        <w:rPr>
          <w:rFonts w:ascii="Arial" w:hAnsi="Arial" w:cs="Arial"/>
          <w:sz w:val="20"/>
          <w:szCs w:val="20"/>
        </w:rPr>
      </w:pPr>
      <w:r w:rsidRPr="008267B0">
        <w:rPr>
          <w:rFonts w:ascii="Arial" w:hAnsi="Arial" w:cs="Arial"/>
          <w:sz w:val="20"/>
          <w:szCs w:val="20"/>
        </w:rPr>
        <w:lastRenderedPageBreak/>
        <w:t xml:space="preserve">II. - Lorsque la dénomination de la variété de vigne est conforme aux règles en vigueur, l'arrêté pris en application du </w:t>
      </w:r>
      <w:hyperlink r:id="rId10" w:history="1">
        <w:r w:rsidRPr="00347EC9">
          <w:rPr>
            <w:rStyle w:val="Lienhypertexte"/>
            <w:rFonts w:ascii="Arial" w:hAnsi="Arial" w:cs="Arial"/>
            <w:color w:val="0070C0"/>
            <w:sz w:val="20"/>
            <w:szCs w:val="20"/>
          </w:rPr>
          <w:t>I de l'article D. 665-14 du code rural et de la pêche maritime</w:t>
        </w:r>
      </w:hyperlink>
      <w:r w:rsidRPr="008267B0">
        <w:rPr>
          <w:rFonts w:ascii="Arial" w:hAnsi="Arial" w:cs="Arial"/>
          <w:sz w:val="20"/>
          <w:szCs w:val="20"/>
        </w:rPr>
        <w:t xml:space="preserve"> prévoit son étiquetage.</w:t>
      </w:r>
      <w:r w:rsidRPr="008267B0">
        <w:rPr>
          <w:rFonts w:ascii="Arial" w:hAnsi="Arial" w:cs="Arial"/>
          <w:sz w:val="20"/>
          <w:szCs w:val="20"/>
        </w:rPr>
        <w:br/>
        <w:t>La proposition de dénomination de la variété de vigne par le demandeur ne doit pas pouvoir induire le consommateur en erreur.</w:t>
      </w:r>
      <w:r w:rsidRPr="008267B0">
        <w:rPr>
          <w:rFonts w:ascii="Arial" w:hAnsi="Arial" w:cs="Arial"/>
          <w:sz w:val="20"/>
          <w:szCs w:val="20"/>
        </w:rPr>
        <w:br/>
      </w:r>
    </w:p>
    <w:p w:rsidR="00882A07" w:rsidRDefault="00E35122" w:rsidP="00347EC9">
      <w:pPr>
        <w:pStyle w:val="NormalWeb"/>
        <w:spacing w:before="0" w:beforeAutospacing="0" w:after="0" w:afterAutospacing="0"/>
        <w:rPr>
          <w:rFonts w:ascii="Arial" w:hAnsi="Arial" w:cs="Arial"/>
          <w:sz w:val="20"/>
          <w:szCs w:val="20"/>
        </w:rPr>
      </w:pPr>
      <w:r w:rsidRPr="008267B0">
        <w:rPr>
          <w:rFonts w:ascii="Arial" w:hAnsi="Arial" w:cs="Arial"/>
          <w:sz w:val="20"/>
          <w:szCs w:val="20"/>
        </w:rPr>
        <w:t>III. - Le classement temporaire a une durée maximale de :</w:t>
      </w:r>
      <w:r w:rsidRPr="008267B0">
        <w:rPr>
          <w:rFonts w:ascii="Arial" w:hAnsi="Arial" w:cs="Arial"/>
          <w:sz w:val="20"/>
          <w:szCs w:val="20"/>
        </w:rPr>
        <w:br/>
        <w:t>- cinq années lorsque la variété n'a pas encore été reconnue DHS ;</w:t>
      </w:r>
      <w:r w:rsidRPr="008267B0">
        <w:rPr>
          <w:rFonts w:ascii="Arial" w:hAnsi="Arial" w:cs="Arial"/>
          <w:sz w:val="20"/>
          <w:szCs w:val="20"/>
        </w:rPr>
        <w:br/>
        <w:t>- dix années lorsque la variété a été reconnue DHS.</w:t>
      </w:r>
      <w:r w:rsidRPr="008267B0">
        <w:rPr>
          <w:rFonts w:ascii="Arial" w:hAnsi="Arial" w:cs="Arial"/>
          <w:sz w:val="20"/>
          <w:szCs w:val="20"/>
        </w:rPr>
        <w:br/>
        <w:t>La demande de classement temporaire peut être renouvelée lorsque le déroulement de l'expérimentation le nécessite.</w:t>
      </w:r>
      <w:r w:rsidRPr="008267B0">
        <w:rPr>
          <w:rFonts w:ascii="Arial" w:hAnsi="Arial" w:cs="Arial"/>
          <w:sz w:val="20"/>
          <w:szCs w:val="20"/>
        </w:rPr>
        <w:br/>
      </w:r>
    </w:p>
    <w:p w:rsidR="00E35122" w:rsidRPr="008267B0" w:rsidRDefault="00E35122" w:rsidP="00347EC9">
      <w:pPr>
        <w:pStyle w:val="NormalWeb"/>
        <w:spacing w:before="0" w:beforeAutospacing="0" w:after="0" w:afterAutospacing="0"/>
        <w:rPr>
          <w:rFonts w:ascii="Arial" w:hAnsi="Arial" w:cs="Arial"/>
          <w:sz w:val="20"/>
          <w:szCs w:val="20"/>
        </w:rPr>
      </w:pPr>
      <w:r w:rsidRPr="008267B0">
        <w:rPr>
          <w:rFonts w:ascii="Arial" w:hAnsi="Arial" w:cs="Arial"/>
          <w:sz w:val="20"/>
          <w:szCs w:val="20"/>
        </w:rPr>
        <w:t>IV. - Le classement temporaire permet la commercialisation des produits issus de la vigne en tant que raisins de cuve sur les seuls sites et parcelles concernés par l'expérimentation et listés par l'arrêté prévu à l'</w:t>
      </w:r>
      <w:hyperlink r:id="rId11" w:history="1">
        <w:r w:rsidRPr="00AD1383">
          <w:rPr>
            <w:rStyle w:val="Lienhypertexte"/>
            <w:rFonts w:ascii="Arial" w:hAnsi="Arial" w:cs="Arial"/>
            <w:color w:val="0070C0"/>
            <w:sz w:val="20"/>
            <w:szCs w:val="20"/>
          </w:rPr>
          <w:t>article D. 665-14 du code rural et de la pêche maritime</w:t>
        </w:r>
      </w:hyperlink>
      <w:r w:rsidRPr="008267B0">
        <w:rPr>
          <w:rFonts w:ascii="Arial" w:hAnsi="Arial" w:cs="Arial"/>
          <w:sz w:val="20"/>
          <w:szCs w:val="20"/>
        </w:rPr>
        <w:t>.</w:t>
      </w:r>
    </w:p>
    <w:p w:rsidR="00347EC9" w:rsidRDefault="00347EC9" w:rsidP="00347EC9">
      <w:pPr>
        <w:rPr>
          <w:rFonts w:ascii="Arial" w:hAnsi="Arial" w:cs="Arial"/>
          <w:b/>
          <w:sz w:val="20"/>
          <w:szCs w:val="20"/>
        </w:rPr>
      </w:pPr>
      <w:bookmarkStart w:id="4" w:name="JORFARTI000032528479"/>
      <w:bookmarkEnd w:id="4"/>
    </w:p>
    <w:p w:rsidR="00882A07" w:rsidRDefault="00E35122" w:rsidP="00347EC9">
      <w:pPr>
        <w:rPr>
          <w:rFonts w:ascii="Arial" w:hAnsi="Arial" w:cs="Arial"/>
          <w:sz w:val="20"/>
          <w:szCs w:val="20"/>
        </w:rPr>
      </w:pPr>
      <w:r w:rsidRPr="008267B0">
        <w:rPr>
          <w:rFonts w:ascii="Arial" w:hAnsi="Arial" w:cs="Arial"/>
          <w:b/>
          <w:sz w:val="20"/>
          <w:szCs w:val="20"/>
        </w:rPr>
        <w:t xml:space="preserve">Article 4 </w:t>
      </w:r>
      <w:r w:rsidR="00347EC9">
        <w:rPr>
          <w:rFonts w:ascii="Arial" w:hAnsi="Arial" w:cs="Arial"/>
          <w:b/>
          <w:sz w:val="20"/>
          <w:szCs w:val="20"/>
        </w:rPr>
        <w:t xml:space="preserve">- </w:t>
      </w:r>
      <w:r w:rsidRPr="008267B0">
        <w:rPr>
          <w:rFonts w:ascii="Arial" w:hAnsi="Arial" w:cs="Arial"/>
          <w:sz w:val="20"/>
          <w:szCs w:val="20"/>
        </w:rPr>
        <w:t>Modalités d'expérimentation.</w:t>
      </w:r>
      <w:r w:rsidRPr="008267B0">
        <w:rPr>
          <w:rFonts w:ascii="Arial" w:hAnsi="Arial" w:cs="Arial"/>
          <w:sz w:val="20"/>
          <w:szCs w:val="20"/>
        </w:rPr>
        <w:br/>
      </w:r>
    </w:p>
    <w:p w:rsidR="00882A07" w:rsidRDefault="00E35122" w:rsidP="00347EC9">
      <w:pPr>
        <w:rPr>
          <w:rFonts w:ascii="Arial" w:hAnsi="Arial" w:cs="Arial"/>
          <w:sz w:val="20"/>
          <w:szCs w:val="20"/>
        </w:rPr>
      </w:pPr>
      <w:r w:rsidRPr="008267B0">
        <w:rPr>
          <w:rFonts w:ascii="Arial" w:hAnsi="Arial" w:cs="Arial"/>
          <w:sz w:val="20"/>
          <w:szCs w:val="20"/>
        </w:rPr>
        <w:t>I. - Expérimentations sur les intérêts agronomiques, technologiques ou environnementaux.</w:t>
      </w:r>
      <w:r w:rsidRPr="008267B0">
        <w:rPr>
          <w:rFonts w:ascii="Arial" w:hAnsi="Arial" w:cs="Arial"/>
          <w:sz w:val="20"/>
          <w:szCs w:val="20"/>
        </w:rPr>
        <w:br/>
        <w:t>Les expérimentations réalisées sur les variétés de vignes en vue de leur introduction dans le classement des vignes à raisins de cuve sont réalisées selon les modalités définies à l'</w:t>
      </w:r>
      <w:hyperlink r:id="rId12" w:history="1">
        <w:r w:rsidRPr="00AD1383">
          <w:rPr>
            <w:rStyle w:val="Lienhypertexte"/>
            <w:rFonts w:ascii="Arial" w:hAnsi="Arial" w:cs="Arial"/>
            <w:color w:val="0070C0"/>
            <w:sz w:val="20"/>
            <w:szCs w:val="20"/>
          </w:rPr>
          <w:t>article R. 661-28-1 du code rural et de la pêche maritime</w:t>
        </w:r>
      </w:hyperlink>
      <w:r w:rsidRPr="008267B0">
        <w:rPr>
          <w:rFonts w:ascii="Arial" w:hAnsi="Arial" w:cs="Arial"/>
          <w:sz w:val="20"/>
          <w:szCs w:val="20"/>
        </w:rPr>
        <w:t xml:space="preserve"> pour l'expérimentation réalisée pour l'inscription au Catalogue officiel des variétés de vigne dont les matériels de multiplication peuvent être plantés, replantés ou greffés.</w:t>
      </w:r>
      <w:r w:rsidRPr="008267B0">
        <w:rPr>
          <w:rFonts w:ascii="Arial" w:hAnsi="Arial" w:cs="Arial"/>
          <w:sz w:val="20"/>
          <w:szCs w:val="20"/>
        </w:rPr>
        <w:br/>
        <w:t>Le directeur général de FranceAgriMer peut fixer les conditions d'expérimentation pour les critères de l'annexe pour lesquels les modalités d'expérimentation ne sont pas définies à l'</w:t>
      </w:r>
      <w:hyperlink r:id="rId13" w:history="1">
        <w:r w:rsidRPr="00AD1383">
          <w:rPr>
            <w:rStyle w:val="Lienhypertexte"/>
            <w:rFonts w:ascii="Arial" w:hAnsi="Arial" w:cs="Arial"/>
            <w:color w:val="0070C0"/>
            <w:sz w:val="20"/>
            <w:szCs w:val="20"/>
          </w:rPr>
          <w:t>article R. 661-28-1 du code rural et de la pêche maritime</w:t>
        </w:r>
      </w:hyperlink>
      <w:r w:rsidRPr="008267B0">
        <w:rPr>
          <w:rFonts w:ascii="Arial" w:hAnsi="Arial" w:cs="Arial"/>
          <w:sz w:val="20"/>
          <w:szCs w:val="20"/>
        </w:rPr>
        <w:t>.</w:t>
      </w:r>
      <w:r w:rsidRPr="008267B0">
        <w:rPr>
          <w:rFonts w:ascii="Arial" w:hAnsi="Arial" w:cs="Arial"/>
          <w:sz w:val="20"/>
          <w:szCs w:val="20"/>
        </w:rPr>
        <w:br/>
      </w:r>
    </w:p>
    <w:p w:rsidR="00882A07" w:rsidRDefault="00E35122" w:rsidP="00347EC9">
      <w:pPr>
        <w:rPr>
          <w:rFonts w:ascii="Arial" w:hAnsi="Arial" w:cs="Arial"/>
          <w:sz w:val="20"/>
          <w:szCs w:val="20"/>
        </w:rPr>
      </w:pPr>
      <w:r w:rsidRPr="008267B0">
        <w:rPr>
          <w:rFonts w:ascii="Arial" w:hAnsi="Arial" w:cs="Arial"/>
          <w:sz w:val="20"/>
          <w:szCs w:val="20"/>
        </w:rPr>
        <w:t>II. - Expérimentation sur les paramètres de distinction, d'homogénéité et de stabilité de la variété.</w:t>
      </w:r>
      <w:r w:rsidRPr="008267B0">
        <w:rPr>
          <w:rFonts w:ascii="Arial" w:hAnsi="Arial" w:cs="Arial"/>
          <w:sz w:val="20"/>
          <w:szCs w:val="20"/>
        </w:rPr>
        <w:br/>
        <w:t xml:space="preserve">Lorsque l'expérimentation porte également sur le caractère distinct, homogène et stable d'une variété, elle est réalisée conformément aux </w:t>
      </w:r>
      <w:hyperlink r:id="rId14" w:history="1">
        <w:r w:rsidRPr="00AD1383">
          <w:rPr>
            <w:rStyle w:val="Lienhypertexte"/>
            <w:rFonts w:ascii="Arial" w:hAnsi="Arial" w:cs="Arial"/>
            <w:color w:val="0070C0"/>
            <w:sz w:val="20"/>
            <w:szCs w:val="20"/>
          </w:rPr>
          <w:t>dispositions de l'article R. 661-28-1 du code rural et de la pêche maritime</w:t>
        </w:r>
      </w:hyperlink>
      <w:r w:rsidRPr="008267B0">
        <w:rPr>
          <w:rFonts w:ascii="Arial" w:hAnsi="Arial" w:cs="Arial"/>
          <w:sz w:val="20"/>
          <w:szCs w:val="20"/>
        </w:rPr>
        <w:t>.</w:t>
      </w:r>
      <w:r w:rsidRPr="008267B0">
        <w:rPr>
          <w:rFonts w:ascii="Arial" w:hAnsi="Arial" w:cs="Arial"/>
          <w:sz w:val="20"/>
          <w:szCs w:val="20"/>
        </w:rPr>
        <w:br/>
      </w:r>
    </w:p>
    <w:p w:rsidR="00882A07" w:rsidRDefault="00E35122" w:rsidP="00347EC9">
      <w:pPr>
        <w:rPr>
          <w:rFonts w:ascii="Arial" w:hAnsi="Arial" w:cs="Arial"/>
          <w:sz w:val="20"/>
          <w:szCs w:val="20"/>
        </w:rPr>
      </w:pPr>
      <w:r w:rsidRPr="008267B0">
        <w:rPr>
          <w:rFonts w:ascii="Arial" w:hAnsi="Arial" w:cs="Arial"/>
          <w:sz w:val="20"/>
          <w:szCs w:val="20"/>
        </w:rPr>
        <w:t>III. - L'expérimentation doit concerner des superficies et une durée en relation avec l'objet de l'expérimentation.</w:t>
      </w:r>
      <w:r w:rsidRPr="008267B0">
        <w:rPr>
          <w:rFonts w:ascii="Arial" w:hAnsi="Arial" w:cs="Arial"/>
          <w:sz w:val="20"/>
          <w:szCs w:val="20"/>
        </w:rPr>
        <w:br/>
        <w:t>Pour une même variété, les expérimentations peuvent être conduites sur des sites de 1 hectare maximum pour une superficie totale maximale de 20 hectares par bassin viticole et 20 hectares hors bassins viticoles lorsqu'elles sont réalisées sur plusieurs sites. En l'absence de reconnaissance DHS de la variété, l'expérimentation ne peut dépasser un cumul de superficie plantée de 3 ha.</w:t>
      </w:r>
      <w:r w:rsidRPr="008267B0">
        <w:rPr>
          <w:rFonts w:ascii="Arial" w:hAnsi="Arial" w:cs="Arial"/>
          <w:sz w:val="20"/>
          <w:szCs w:val="20"/>
        </w:rPr>
        <w:br/>
        <w:t>Les conseils de bassin viticoles peuvent se prononcer sur les modalités de suivi de l'expérimentation lorsqu'elle est réalisée sur leur territoire ainsi que sur la nécessité ou l'intérêt de reproduire l'expérimentation dans le bassin viticole lorsqu'une expérimentation est réalisée sur le même cépage dans un autre bassin.</w:t>
      </w:r>
      <w:r w:rsidRPr="008267B0">
        <w:rPr>
          <w:rFonts w:ascii="Arial" w:hAnsi="Arial" w:cs="Arial"/>
          <w:sz w:val="20"/>
          <w:szCs w:val="20"/>
        </w:rPr>
        <w:br/>
        <w:t>L'expérimentation ne peut excéder une durée de quinze ans.</w:t>
      </w:r>
      <w:r w:rsidRPr="008267B0">
        <w:rPr>
          <w:rFonts w:ascii="Arial" w:hAnsi="Arial" w:cs="Arial"/>
          <w:sz w:val="20"/>
          <w:szCs w:val="20"/>
        </w:rPr>
        <w:br/>
        <w:t>Toute expérimentation doit être suivie par un organisme qualifié en matière d'expérimentation. Est considéré qualifié en matière d'expérimentation un organisme dont les statuts stipulent l'expérimentation dans ses objets et disposant de personnels formés à l'expérimentation et encadrés par au moins un responsable technique justifiant d'une formation en expérimentation d'un niveau Master 2 au minimum.</w:t>
      </w:r>
    </w:p>
    <w:p w:rsidR="006228A6" w:rsidRPr="008267B0" w:rsidRDefault="006228A6" w:rsidP="00347EC9">
      <w:pPr>
        <w:rPr>
          <w:rFonts w:ascii="Arial" w:hAnsi="Arial" w:cs="Arial"/>
          <w:i/>
          <w:sz w:val="20"/>
          <w:szCs w:val="20"/>
        </w:rPr>
      </w:pPr>
      <w:r w:rsidRPr="008267B0">
        <w:rPr>
          <w:rFonts w:ascii="Arial" w:hAnsi="Arial" w:cs="Arial"/>
          <w:i/>
          <w:sz w:val="20"/>
          <w:szCs w:val="20"/>
        </w:rPr>
        <w:t>« Toute modification du protocole expérimental doit être transmise à FranceAgriMer pour avis. »</w:t>
      </w:r>
      <w:r w:rsidR="00E35122" w:rsidRPr="008267B0">
        <w:rPr>
          <w:rFonts w:ascii="Arial" w:hAnsi="Arial" w:cs="Arial"/>
          <w:sz w:val="20"/>
          <w:szCs w:val="20"/>
        </w:rPr>
        <w:br/>
        <w:t>Un bilan de l'expérimentation doit être fourni par le demandeur à FranceAgriMer en fin d'expérimentation. Ce rapport est visé et complété par l'organisme qualifié en matière d'expérimentation chargé du suivi de l'expérimentation de la variété sur l'ensemble du ou des sites d'expérimentation.</w:t>
      </w:r>
      <w:r w:rsidR="00E35122" w:rsidRPr="008267B0">
        <w:rPr>
          <w:rFonts w:ascii="Arial" w:hAnsi="Arial" w:cs="Arial"/>
          <w:sz w:val="20"/>
          <w:szCs w:val="20"/>
        </w:rPr>
        <w:br/>
        <w:t>Les bilans d'expérimentations sont rendus publics.</w:t>
      </w:r>
      <w:r w:rsidR="00E35122" w:rsidRPr="008267B0">
        <w:rPr>
          <w:rFonts w:ascii="Arial" w:hAnsi="Arial" w:cs="Arial"/>
          <w:sz w:val="20"/>
          <w:szCs w:val="20"/>
        </w:rPr>
        <w:br/>
        <w:t>Le directeur général de FranceAgriMer peut demander des rapports d'étape en cours d'expérimentation.</w:t>
      </w:r>
      <w:r w:rsidRPr="008267B0">
        <w:rPr>
          <w:rFonts w:ascii="Arial" w:hAnsi="Arial" w:cs="Arial"/>
          <w:sz w:val="20"/>
          <w:szCs w:val="20"/>
        </w:rPr>
        <w:t xml:space="preserve"> </w:t>
      </w:r>
      <w:r w:rsidRPr="008267B0">
        <w:rPr>
          <w:rFonts w:ascii="Arial" w:hAnsi="Arial" w:cs="Arial"/>
          <w:i/>
          <w:sz w:val="20"/>
          <w:szCs w:val="20"/>
        </w:rPr>
        <w:t>«</w:t>
      </w:r>
      <w:r w:rsidR="00AD1383">
        <w:rPr>
          <w:rFonts w:ascii="Arial" w:hAnsi="Arial" w:cs="Arial"/>
          <w:i/>
          <w:sz w:val="20"/>
          <w:szCs w:val="20"/>
        </w:rPr>
        <w:t> </w:t>
      </w:r>
      <w:r w:rsidRPr="008267B0">
        <w:rPr>
          <w:rFonts w:ascii="Arial" w:hAnsi="Arial" w:cs="Arial"/>
          <w:i/>
          <w:sz w:val="20"/>
          <w:szCs w:val="20"/>
        </w:rPr>
        <w:t>Dans le cas où une demande de classement définitif est faite à l'issue de la période de classement temporaire, les bilans et rapports d'expérimentation font partie du dossier prévu à l'article 5. »</w:t>
      </w:r>
      <w:r w:rsidR="00AD1383">
        <w:rPr>
          <w:rFonts w:ascii="Arial" w:hAnsi="Arial" w:cs="Arial"/>
          <w:i/>
          <w:sz w:val="20"/>
          <w:szCs w:val="20"/>
        </w:rPr>
        <w:t>.</w:t>
      </w:r>
    </w:p>
    <w:p w:rsidR="00882A07" w:rsidRDefault="00882A07" w:rsidP="00347EC9">
      <w:pPr>
        <w:rPr>
          <w:rFonts w:ascii="Arial" w:hAnsi="Arial" w:cs="Arial"/>
          <w:b/>
          <w:sz w:val="20"/>
          <w:szCs w:val="20"/>
        </w:rPr>
      </w:pPr>
      <w:bookmarkStart w:id="5" w:name="JORFARTI000032528483"/>
      <w:bookmarkEnd w:id="5"/>
    </w:p>
    <w:p w:rsidR="009A2F1D" w:rsidRDefault="00E35122" w:rsidP="00347EC9">
      <w:pPr>
        <w:rPr>
          <w:rFonts w:ascii="Arial" w:hAnsi="Arial" w:cs="Arial"/>
          <w:sz w:val="20"/>
          <w:szCs w:val="20"/>
        </w:rPr>
      </w:pPr>
      <w:r w:rsidRPr="008267B0">
        <w:rPr>
          <w:rFonts w:ascii="Arial" w:hAnsi="Arial" w:cs="Arial"/>
          <w:b/>
          <w:sz w:val="20"/>
          <w:szCs w:val="20"/>
        </w:rPr>
        <w:t>Article 5</w:t>
      </w:r>
      <w:r w:rsidR="00882A07">
        <w:rPr>
          <w:rFonts w:ascii="Arial" w:hAnsi="Arial" w:cs="Arial"/>
          <w:b/>
          <w:sz w:val="20"/>
          <w:szCs w:val="20"/>
        </w:rPr>
        <w:t xml:space="preserve"> </w:t>
      </w:r>
      <w:r w:rsidR="00AD1383">
        <w:rPr>
          <w:rFonts w:ascii="Arial" w:hAnsi="Arial" w:cs="Arial"/>
          <w:b/>
          <w:sz w:val="20"/>
          <w:szCs w:val="20"/>
        </w:rPr>
        <w:t xml:space="preserve">- </w:t>
      </w:r>
      <w:r w:rsidRPr="008267B0">
        <w:rPr>
          <w:rFonts w:ascii="Arial" w:hAnsi="Arial" w:cs="Arial"/>
          <w:sz w:val="20"/>
          <w:szCs w:val="20"/>
        </w:rPr>
        <w:t>Dépôt et frais</w:t>
      </w:r>
    </w:p>
    <w:p w:rsidR="00AD1383" w:rsidRPr="008267B0" w:rsidRDefault="00AD1383" w:rsidP="00347EC9">
      <w:pPr>
        <w:rPr>
          <w:rFonts w:ascii="Arial" w:hAnsi="Arial" w:cs="Arial"/>
          <w:sz w:val="20"/>
          <w:szCs w:val="20"/>
        </w:rPr>
      </w:pPr>
    </w:p>
    <w:p w:rsidR="00AD1383" w:rsidRDefault="009A2F1D" w:rsidP="00347EC9">
      <w:pPr>
        <w:pStyle w:val="NormalWeb"/>
        <w:spacing w:before="0" w:beforeAutospacing="0" w:after="0" w:afterAutospacing="0"/>
        <w:rPr>
          <w:rFonts w:ascii="Arial" w:hAnsi="Arial" w:cs="Arial"/>
          <w:i/>
          <w:sz w:val="20"/>
          <w:szCs w:val="20"/>
        </w:rPr>
      </w:pPr>
      <w:r w:rsidRPr="008267B0">
        <w:rPr>
          <w:rFonts w:ascii="Arial" w:hAnsi="Arial" w:cs="Arial"/>
          <w:i/>
          <w:sz w:val="20"/>
          <w:szCs w:val="20"/>
        </w:rPr>
        <w:t>« I. - Dépôt du dossier de demande de classement.</w:t>
      </w:r>
      <w:r w:rsidRPr="008267B0">
        <w:rPr>
          <w:rFonts w:ascii="Arial" w:hAnsi="Arial" w:cs="Arial"/>
          <w:i/>
          <w:sz w:val="20"/>
          <w:szCs w:val="20"/>
        </w:rPr>
        <w:br/>
        <w:t xml:space="preserve">Le dossier de demande d'introduction d'une variété de vigne à raisins de cuve dans le classement est déposé auprès de FranceAgriMer. Les modalités de dépôt des demandes ainsi que le contenu du dossier sont fixés par décision du directeur général de FranceAgriMer. Le dossier comprend, conformément aux </w:t>
      </w:r>
      <w:hyperlink r:id="rId15" w:history="1">
        <w:r w:rsidRPr="00AD1383">
          <w:rPr>
            <w:rStyle w:val="Lienhypertexte"/>
            <w:rFonts w:ascii="Arial" w:hAnsi="Arial" w:cs="Arial"/>
            <w:i/>
            <w:color w:val="0070C0"/>
            <w:sz w:val="20"/>
            <w:szCs w:val="20"/>
          </w:rPr>
          <w:t>dispositions de l'article D. 665-14 du code rural et de la pêche maritime</w:t>
        </w:r>
      </w:hyperlink>
      <w:r w:rsidRPr="008267B0">
        <w:rPr>
          <w:rFonts w:ascii="Arial" w:hAnsi="Arial" w:cs="Arial"/>
          <w:i/>
          <w:sz w:val="20"/>
          <w:szCs w:val="20"/>
        </w:rPr>
        <w:t xml:space="preserve"> :</w:t>
      </w:r>
      <w:r w:rsidRPr="008267B0">
        <w:rPr>
          <w:rFonts w:ascii="Arial" w:hAnsi="Arial" w:cs="Arial"/>
          <w:i/>
          <w:sz w:val="20"/>
          <w:szCs w:val="20"/>
        </w:rPr>
        <w:br/>
        <w:t xml:space="preserve">1° Les éléments prouvent que la variété est inscrite à l'un des catalogues officiels des espèces et variétés de vigne établis au sein d'un </w:t>
      </w:r>
      <w:r w:rsidR="00AD1383" w:rsidRPr="008267B0">
        <w:rPr>
          <w:rFonts w:ascii="Arial" w:hAnsi="Arial" w:cs="Arial"/>
          <w:i/>
          <w:sz w:val="20"/>
          <w:szCs w:val="20"/>
        </w:rPr>
        <w:t>État</w:t>
      </w:r>
      <w:r w:rsidRPr="008267B0">
        <w:rPr>
          <w:rFonts w:ascii="Arial" w:hAnsi="Arial" w:cs="Arial"/>
          <w:i/>
          <w:sz w:val="20"/>
          <w:szCs w:val="20"/>
        </w:rPr>
        <w:t xml:space="preserve"> membre de l'Union européenne ou est inscrite dans une liste équivalente pour les variétés des pays tiers ;</w:t>
      </w:r>
      <w:r w:rsidRPr="008267B0">
        <w:rPr>
          <w:rFonts w:ascii="Arial" w:hAnsi="Arial" w:cs="Arial"/>
          <w:i/>
          <w:sz w:val="20"/>
          <w:szCs w:val="20"/>
        </w:rPr>
        <w:br/>
        <w:t>2° Les données techniques et scientifiques objectives et probantes décrivant les caractéristiques morphologiques et physiologiques qui permettent de réaliser l'évaluation de la variété au regard des critères de classement ;</w:t>
      </w:r>
      <w:r w:rsidRPr="008267B0">
        <w:rPr>
          <w:rFonts w:ascii="Arial" w:hAnsi="Arial" w:cs="Arial"/>
          <w:i/>
          <w:sz w:val="20"/>
          <w:szCs w:val="20"/>
        </w:rPr>
        <w:br/>
      </w:r>
      <w:r w:rsidRPr="008267B0">
        <w:rPr>
          <w:rFonts w:ascii="Arial" w:hAnsi="Arial" w:cs="Arial"/>
          <w:i/>
          <w:sz w:val="20"/>
          <w:szCs w:val="20"/>
        </w:rPr>
        <w:lastRenderedPageBreak/>
        <w:t>3° Les éléments démontrant l'intérêt de la variété au regard de ces critères, par rapport à d'autres variétés cultivées en vue d'obtenir un produit comparable.</w:t>
      </w:r>
      <w:r w:rsidRPr="008267B0">
        <w:rPr>
          <w:rFonts w:ascii="Arial" w:hAnsi="Arial" w:cs="Arial"/>
          <w:i/>
          <w:sz w:val="20"/>
          <w:szCs w:val="20"/>
        </w:rPr>
        <w:br/>
        <w:t>Dans le cas d'une demande de classement temporaire, le dossier comprend également la description des conditions d'expérimentation incluant les dispositifs et plans d'expérimentation, les variétés témoins, les modes de conduite et itinéraires techniques.</w:t>
      </w:r>
      <w:r w:rsidRPr="008267B0">
        <w:rPr>
          <w:rFonts w:ascii="Arial" w:hAnsi="Arial" w:cs="Arial"/>
          <w:i/>
          <w:sz w:val="20"/>
          <w:szCs w:val="20"/>
        </w:rPr>
        <w:br/>
        <w:t>La composition du dossier de demande de classement et les dates de dépôt sont fixées par décision du directeur général de FranceAgriMer.</w:t>
      </w:r>
      <w:r w:rsidRPr="008267B0">
        <w:rPr>
          <w:rFonts w:ascii="Arial" w:hAnsi="Arial" w:cs="Arial"/>
          <w:i/>
          <w:sz w:val="20"/>
          <w:szCs w:val="20"/>
        </w:rPr>
        <w:br/>
        <w:t xml:space="preserve">Lorsqu'une demande d'inscription au catalogue officiel des espèces et variétés de plantes cultivées en France ou dans un autre </w:t>
      </w:r>
      <w:r w:rsidR="00AD1383" w:rsidRPr="008267B0">
        <w:rPr>
          <w:rFonts w:ascii="Arial" w:hAnsi="Arial" w:cs="Arial"/>
          <w:i/>
          <w:sz w:val="20"/>
          <w:szCs w:val="20"/>
        </w:rPr>
        <w:t>État</w:t>
      </w:r>
      <w:r w:rsidRPr="008267B0">
        <w:rPr>
          <w:rFonts w:ascii="Arial" w:hAnsi="Arial" w:cs="Arial"/>
          <w:i/>
          <w:sz w:val="20"/>
          <w:szCs w:val="20"/>
        </w:rPr>
        <w:t xml:space="preserve"> membre est effectuée en parallèle, le demandeur en informe FranceAgriMer.»</w:t>
      </w:r>
      <w:r w:rsidR="00AD1383">
        <w:rPr>
          <w:rFonts w:ascii="Arial" w:hAnsi="Arial" w:cs="Arial"/>
          <w:i/>
          <w:sz w:val="20"/>
          <w:szCs w:val="20"/>
        </w:rPr>
        <w:t>.</w:t>
      </w:r>
    </w:p>
    <w:p w:rsidR="00E35122" w:rsidRPr="008267B0" w:rsidRDefault="00E35122" w:rsidP="00347EC9">
      <w:pPr>
        <w:pStyle w:val="NormalWeb"/>
        <w:spacing w:before="0" w:beforeAutospacing="0" w:after="0" w:afterAutospacing="0"/>
        <w:rPr>
          <w:rFonts w:ascii="Arial" w:hAnsi="Arial" w:cs="Arial"/>
          <w:sz w:val="20"/>
          <w:szCs w:val="20"/>
        </w:rPr>
      </w:pPr>
      <w:r w:rsidRPr="008267B0">
        <w:rPr>
          <w:rFonts w:ascii="Arial" w:hAnsi="Arial" w:cs="Arial"/>
          <w:sz w:val="20"/>
          <w:szCs w:val="20"/>
        </w:rPr>
        <w:br/>
        <w:t>II. - Frais de dossier.</w:t>
      </w:r>
      <w:r w:rsidRPr="008267B0">
        <w:rPr>
          <w:rFonts w:ascii="Arial" w:hAnsi="Arial" w:cs="Arial"/>
          <w:sz w:val="20"/>
          <w:szCs w:val="20"/>
        </w:rPr>
        <w:br/>
        <w:t>L'instruction d'un dossier par FranceAgriMer est conditionnée au paiement d'un droit administratif dont le montant est fixé à 355 € hors taxes par variété demandée.</w:t>
      </w:r>
    </w:p>
    <w:p w:rsidR="00AD1383" w:rsidRDefault="00AD1383" w:rsidP="00347EC9">
      <w:pPr>
        <w:rPr>
          <w:rFonts w:ascii="Arial" w:hAnsi="Arial" w:cs="Arial"/>
          <w:b/>
          <w:sz w:val="20"/>
          <w:szCs w:val="20"/>
        </w:rPr>
      </w:pPr>
      <w:bookmarkStart w:id="6" w:name="JORFARTI000032528484"/>
      <w:bookmarkEnd w:id="6"/>
    </w:p>
    <w:p w:rsidR="009A2F1D" w:rsidRDefault="00E35122" w:rsidP="00347EC9">
      <w:pPr>
        <w:rPr>
          <w:rFonts w:ascii="Arial" w:hAnsi="Arial" w:cs="Arial"/>
          <w:sz w:val="20"/>
          <w:szCs w:val="20"/>
        </w:rPr>
      </w:pPr>
      <w:r w:rsidRPr="008267B0">
        <w:rPr>
          <w:rFonts w:ascii="Arial" w:hAnsi="Arial" w:cs="Arial"/>
          <w:b/>
          <w:sz w:val="20"/>
          <w:szCs w:val="20"/>
        </w:rPr>
        <w:t xml:space="preserve">Article 6 </w:t>
      </w:r>
      <w:r w:rsidR="00AD1383">
        <w:rPr>
          <w:rFonts w:ascii="Arial" w:hAnsi="Arial" w:cs="Arial"/>
          <w:b/>
          <w:sz w:val="20"/>
          <w:szCs w:val="20"/>
        </w:rPr>
        <w:t xml:space="preserve">- </w:t>
      </w:r>
      <w:r w:rsidR="009A2F1D" w:rsidRPr="008267B0">
        <w:rPr>
          <w:rFonts w:ascii="Arial" w:hAnsi="Arial" w:cs="Arial"/>
          <w:sz w:val="20"/>
          <w:szCs w:val="20"/>
        </w:rPr>
        <w:t>Modalités d'instruction de la demande.</w:t>
      </w:r>
    </w:p>
    <w:p w:rsidR="00AD1383" w:rsidRPr="008267B0" w:rsidRDefault="00AD1383" w:rsidP="00347EC9">
      <w:pPr>
        <w:rPr>
          <w:rFonts w:ascii="Arial" w:hAnsi="Arial" w:cs="Arial"/>
          <w:sz w:val="20"/>
          <w:szCs w:val="20"/>
        </w:rPr>
      </w:pPr>
    </w:p>
    <w:p w:rsidR="00882A07" w:rsidRDefault="009A2F1D" w:rsidP="00347EC9">
      <w:pPr>
        <w:pStyle w:val="NormalWeb"/>
        <w:spacing w:before="0" w:beforeAutospacing="0" w:after="0" w:afterAutospacing="0"/>
        <w:rPr>
          <w:rFonts w:ascii="Arial" w:hAnsi="Arial" w:cs="Arial"/>
          <w:sz w:val="20"/>
          <w:szCs w:val="20"/>
        </w:rPr>
      </w:pPr>
      <w:r w:rsidRPr="008267B0">
        <w:rPr>
          <w:rFonts w:ascii="Arial" w:hAnsi="Arial" w:cs="Arial"/>
          <w:i/>
          <w:sz w:val="20"/>
          <w:szCs w:val="20"/>
        </w:rPr>
        <w:t>« Une décision du directeur général de FranceAgriMer précise les modalités d'instruction des demandes. »</w:t>
      </w:r>
      <w:r w:rsidR="00AD1383">
        <w:rPr>
          <w:rFonts w:ascii="Arial" w:hAnsi="Arial" w:cs="Arial"/>
          <w:i/>
          <w:sz w:val="20"/>
          <w:szCs w:val="20"/>
        </w:rPr>
        <w:t>.</w:t>
      </w:r>
      <w:r w:rsidRPr="008267B0">
        <w:rPr>
          <w:rFonts w:ascii="Arial" w:hAnsi="Arial" w:cs="Arial"/>
          <w:i/>
          <w:sz w:val="20"/>
          <w:szCs w:val="20"/>
        </w:rPr>
        <w:br/>
      </w:r>
      <w:r w:rsidR="00E35122" w:rsidRPr="008267B0">
        <w:rPr>
          <w:rFonts w:ascii="Arial" w:hAnsi="Arial" w:cs="Arial"/>
          <w:sz w:val="20"/>
          <w:szCs w:val="20"/>
        </w:rPr>
        <w:br/>
        <w:t>I. - Principes d'instruction de la demande.</w:t>
      </w:r>
      <w:r w:rsidR="00E35122" w:rsidRPr="008267B0">
        <w:rPr>
          <w:rFonts w:ascii="Arial" w:hAnsi="Arial" w:cs="Arial"/>
          <w:sz w:val="20"/>
          <w:szCs w:val="20"/>
        </w:rPr>
        <w:br/>
        <w:t>L'instruction de la demande de classement est réalisée par FranceAgriMer.</w:t>
      </w:r>
      <w:r w:rsidR="00E35122" w:rsidRPr="008267B0">
        <w:rPr>
          <w:rFonts w:ascii="Arial" w:hAnsi="Arial" w:cs="Arial"/>
          <w:sz w:val="20"/>
          <w:szCs w:val="20"/>
        </w:rPr>
        <w:br/>
        <w:t>L'instruction permet de déterminer si les données disponibles dans le dossier de demande de classement permettent de répondre :</w:t>
      </w:r>
      <w:r w:rsidR="00E35122" w:rsidRPr="008267B0">
        <w:rPr>
          <w:rFonts w:ascii="Arial" w:hAnsi="Arial" w:cs="Arial"/>
          <w:sz w:val="20"/>
          <w:szCs w:val="20"/>
        </w:rPr>
        <w:br/>
        <w:t>- aux conditions de classement de l'article 2 du présent arrêté pour une demande de classement définitif ;</w:t>
      </w:r>
      <w:r w:rsidR="00E35122" w:rsidRPr="008267B0">
        <w:rPr>
          <w:rFonts w:ascii="Arial" w:hAnsi="Arial" w:cs="Arial"/>
          <w:sz w:val="20"/>
          <w:szCs w:val="20"/>
        </w:rPr>
        <w:br/>
        <w:t>- aux conditions de classement de l'article 3 du présent arrêté pour une demande de classement temporaire.</w:t>
      </w:r>
      <w:r w:rsidR="00E35122" w:rsidRPr="008267B0">
        <w:rPr>
          <w:rFonts w:ascii="Arial" w:hAnsi="Arial" w:cs="Arial"/>
          <w:sz w:val="20"/>
          <w:szCs w:val="20"/>
        </w:rPr>
        <w:br/>
        <w:t>Les preuves du respect des conditions et critères de classement mentionnés aux articles 2 et 3 doivent être apportées par le demandeur. Elles peuvent être apportées via des données bibliographiques ou expérimentales.</w:t>
      </w:r>
      <w:r w:rsidR="00E35122" w:rsidRPr="008267B0">
        <w:rPr>
          <w:rFonts w:ascii="Arial" w:hAnsi="Arial" w:cs="Arial"/>
          <w:sz w:val="20"/>
          <w:szCs w:val="20"/>
        </w:rPr>
        <w:br/>
        <w:t>L'évaluation doit notamment permettre de mettre en évidence au moins un intérêt agronomique, technologique ou environnemental. L'intérêt environnemental comprend la contribution à la préservation du patrimoine végétal du vignoble.</w:t>
      </w:r>
      <w:r w:rsidR="00E35122" w:rsidRPr="008267B0">
        <w:rPr>
          <w:rFonts w:ascii="Arial" w:hAnsi="Arial" w:cs="Arial"/>
          <w:sz w:val="20"/>
          <w:szCs w:val="20"/>
        </w:rPr>
        <w:br/>
      </w:r>
    </w:p>
    <w:p w:rsidR="00882A07" w:rsidRDefault="00E35122" w:rsidP="00347EC9">
      <w:pPr>
        <w:pStyle w:val="NormalWeb"/>
        <w:spacing w:before="0" w:beforeAutospacing="0" w:after="0" w:afterAutospacing="0"/>
        <w:rPr>
          <w:rFonts w:ascii="Arial" w:hAnsi="Arial" w:cs="Arial"/>
          <w:sz w:val="20"/>
          <w:szCs w:val="20"/>
        </w:rPr>
      </w:pPr>
      <w:r w:rsidRPr="008267B0">
        <w:rPr>
          <w:rFonts w:ascii="Arial" w:hAnsi="Arial" w:cs="Arial"/>
          <w:sz w:val="20"/>
          <w:szCs w:val="20"/>
        </w:rPr>
        <w:t>II. - Conclusions de l'instruction.</w:t>
      </w:r>
      <w:r w:rsidRPr="008267B0">
        <w:rPr>
          <w:rFonts w:ascii="Arial" w:hAnsi="Arial" w:cs="Arial"/>
          <w:sz w:val="20"/>
          <w:szCs w:val="20"/>
        </w:rPr>
        <w:br/>
        <w:t>A l'issue de l'instruction, FranceAgriMer peut proposer le classement définitif ou temporaire de la variété.</w:t>
      </w:r>
      <w:r w:rsidRPr="008267B0">
        <w:rPr>
          <w:rFonts w:ascii="Arial" w:hAnsi="Arial" w:cs="Arial"/>
          <w:sz w:val="20"/>
          <w:szCs w:val="20"/>
        </w:rPr>
        <w:br/>
        <w:t>Les conclusions de l'instruction sont présentées pour avis à la « section vigne » du CTPS et au conseil spécialisé des filières viticole et cidricole de FranceAgriMer.</w:t>
      </w:r>
      <w:r w:rsidRPr="008267B0">
        <w:rPr>
          <w:rFonts w:ascii="Arial" w:hAnsi="Arial" w:cs="Arial"/>
          <w:sz w:val="20"/>
          <w:szCs w:val="20"/>
        </w:rPr>
        <w:br/>
        <w:t>Lorsqu'une demande d'inscription au catalogue officiel des espèces et variétés de plantes cultivées en France est effectuée en parallèle, FranceAgriMer communique au secrétariat de la « section vigne » du CTPS les conclusions de son instruction préalablement à la consultation du conseil spécialisé des filières viticole et cidricole de FranceAgriMer et de la « section vigne » du CTPS.</w:t>
      </w:r>
      <w:r w:rsidRPr="008267B0">
        <w:rPr>
          <w:rFonts w:ascii="Arial" w:hAnsi="Arial" w:cs="Arial"/>
          <w:sz w:val="20"/>
          <w:szCs w:val="20"/>
        </w:rPr>
        <w:br/>
        <w:t>La décision de refus ou de classement définitif ou temporaire est notifiée au demandeur par le directeur général de FranceAgriMer après publication de la liste des variétés à raisins de cuve classées telle que prévue à l'</w:t>
      </w:r>
      <w:hyperlink r:id="rId16" w:history="1">
        <w:r w:rsidRPr="00AD1383">
          <w:rPr>
            <w:rStyle w:val="Lienhypertexte"/>
            <w:rFonts w:ascii="Arial" w:hAnsi="Arial" w:cs="Arial"/>
            <w:color w:val="0070C0"/>
            <w:sz w:val="20"/>
            <w:szCs w:val="20"/>
          </w:rPr>
          <w:t>article D. 665-14 du code rural et de la pêche maritime</w:t>
        </w:r>
      </w:hyperlink>
      <w:r w:rsidRPr="008267B0">
        <w:rPr>
          <w:rFonts w:ascii="Arial" w:hAnsi="Arial" w:cs="Arial"/>
          <w:sz w:val="20"/>
          <w:szCs w:val="20"/>
        </w:rPr>
        <w:t>.</w:t>
      </w:r>
      <w:r w:rsidRPr="008267B0">
        <w:rPr>
          <w:rFonts w:ascii="Arial" w:hAnsi="Arial" w:cs="Arial"/>
          <w:sz w:val="20"/>
          <w:szCs w:val="20"/>
        </w:rPr>
        <w:br/>
        <w:t>La liste des variétés classées temporairement mentionne le nom de la variété et l'organisme qualifié en matière d'expérimentation.</w:t>
      </w:r>
    </w:p>
    <w:p w:rsidR="00AD1383" w:rsidRDefault="00AD1383" w:rsidP="00347EC9">
      <w:pPr>
        <w:pStyle w:val="NormalWeb"/>
        <w:spacing w:before="0" w:beforeAutospacing="0" w:after="0" w:afterAutospacing="0"/>
        <w:rPr>
          <w:rFonts w:ascii="Arial" w:hAnsi="Arial" w:cs="Arial"/>
          <w:sz w:val="20"/>
          <w:szCs w:val="20"/>
        </w:rPr>
      </w:pPr>
    </w:p>
    <w:p w:rsidR="00E35122" w:rsidRPr="008267B0" w:rsidRDefault="00E35122" w:rsidP="00347EC9">
      <w:pPr>
        <w:pStyle w:val="NormalWeb"/>
        <w:spacing w:before="0" w:beforeAutospacing="0" w:after="0" w:afterAutospacing="0"/>
        <w:rPr>
          <w:rFonts w:ascii="Arial" w:hAnsi="Arial" w:cs="Arial"/>
          <w:sz w:val="20"/>
          <w:szCs w:val="20"/>
        </w:rPr>
      </w:pPr>
      <w:r w:rsidRPr="008267B0">
        <w:rPr>
          <w:rFonts w:ascii="Arial" w:hAnsi="Arial" w:cs="Arial"/>
          <w:sz w:val="20"/>
          <w:szCs w:val="20"/>
        </w:rPr>
        <w:t>III. - Causes de rejet administratif des demandes par FranceAgriMer.</w:t>
      </w:r>
      <w:r w:rsidRPr="008267B0">
        <w:rPr>
          <w:rFonts w:ascii="Arial" w:hAnsi="Arial" w:cs="Arial"/>
          <w:sz w:val="20"/>
          <w:szCs w:val="20"/>
        </w:rPr>
        <w:br/>
        <w:t>Lors de l'instruction des demandes, FranceAgriMer prononce le rejet administratif du dossier notamment lorsque la demande est effectuée hors délais, le dossier est incomplet,</w:t>
      </w:r>
      <w:r w:rsidR="001100C0" w:rsidRPr="008267B0">
        <w:rPr>
          <w:rFonts w:ascii="Arial" w:hAnsi="Arial" w:cs="Arial"/>
          <w:sz w:val="20"/>
          <w:szCs w:val="20"/>
        </w:rPr>
        <w:t xml:space="preserve"> </w:t>
      </w:r>
      <w:r w:rsidR="001100C0" w:rsidRPr="008267B0">
        <w:rPr>
          <w:rFonts w:ascii="Arial" w:hAnsi="Arial" w:cs="Arial"/>
          <w:i/>
          <w:sz w:val="20"/>
          <w:szCs w:val="20"/>
        </w:rPr>
        <w:t>« les éléments fournis ne permettent pas d'évaluer l'intérêt agronomique, technologique et environnemental de la variété, »</w:t>
      </w:r>
      <w:r w:rsidR="001100C0" w:rsidRPr="008267B0">
        <w:rPr>
          <w:rFonts w:ascii="Arial" w:hAnsi="Arial" w:cs="Arial"/>
          <w:sz w:val="20"/>
          <w:szCs w:val="20"/>
        </w:rPr>
        <w:t xml:space="preserve"> </w:t>
      </w:r>
      <w:r w:rsidRPr="008267B0">
        <w:rPr>
          <w:rFonts w:ascii="Arial" w:hAnsi="Arial" w:cs="Arial"/>
          <w:sz w:val="20"/>
          <w:szCs w:val="20"/>
        </w:rPr>
        <w:t xml:space="preserve"> le demandeur n'a pas fourni les éléments de réponse à une requête du service instructeur ou lorsque le demandeur ne s'est pas acquitté de ses frais de dossier.</w:t>
      </w:r>
    </w:p>
    <w:p w:rsidR="00AD1383" w:rsidRDefault="00AD1383" w:rsidP="00347EC9">
      <w:pPr>
        <w:rPr>
          <w:rFonts w:ascii="Arial" w:hAnsi="Arial" w:cs="Arial"/>
          <w:sz w:val="20"/>
          <w:szCs w:val="20"/>
        </w:rPr>
      </w:pPr>
      <w:bookmarkStart w:id="7" w:name="JORFARTI000032528486"/>
      <w:bookmarkEnd w:id="7"/>
    </w:p>
    <w:p w:rsidR="00882A07" w:rsidRPr="00AD1383" w:rsidRDefault="00E35122" w:rsidP="00347EC9">
      <w:pPr>
        <w:rPr>
          <w:rFonts w:ascii="Arial" w:hAnsi="Arial" w:cs="Arial"/>
          <w:b/>
          <w:sz w:val="20"/>
          <w:szCs w:val="20"/>
        </w:rPr>
      </w:pPr>
      <w:r w:rsidRPr="00AD1383">
        <w:rPr>
          <w:rFonts w:ascii="Arial" w:hAnsi="Arial" w:cs="Arial"/>
          <w:b/>
          <w:sz w:val="20"/>
          <w:szCs w:val="20"/>
        </w:rPr>
        <w:t>Article 7</w:t>
      </w:r>
    </w:p>
    <w:p w:rsidR="00E35122" w:rsidRPr="008267B0" w:rsidRDefault="00E35122" w:rsidP="00347EC9">
      <w:pPr>
        <w:rPr>
          <w:rFonts w:ascii="Arial" w:hAnsi="Arial" w:cs="Arial"/>
          <w:sz w:val="20"/>
          <w:szCs w:val="20"/>
        </w:rPr>
      </w:pPr>
      <w:r w:rsidRPr="008267B0">
        <w:rPr>
          <w:rFonts w:ascii="Arial" w:hAnsi="Arial" w:cs="Arial"/>
          <w:sz w:val="20"/>
          <w:szCs w:val="20"/>
        </w:rPr>
        <w:br/>
        <w:t>La directrice générale de la performance économique et environnementale des entreprises et le directeur général de FranceAgriMer sont chargés, chacun en ce qui le concerne, de l'exécution du présent arrêté, qui sera publié au Journal officiel de la République française.</w:t>
      </w:r>
    </w:p>
    <w:p w:rsidR="00E35122" w:rsidRPr="008267B0" w:rsidRDefault="00E35122" w:rsidP="00347EC9">
      <w:pPr>
        <w:rPr>
          <w:rFonts w:ascii="Arial" w:hAnsi="Arial" w:cs="Arial"/>
          <w:sz w:val="20"/>
          <w:szCs w:val="20"/>
        </w:rPr>
      </w:pPr>
    </w:p>
    <w:p w:rsidR="00E35122" w:rsidRPr="008267B0" w:rsidRDefault="00E35122" w:rsidP="00347EC9">
      <w:pPr>
        <w:rPr>
          <w:rFonts w:ascii="Arial" w:hAnsi="Arial" w:cs="Arial"/>
          <w:sz w:val="20"/>
          <w:szCs w:val="20"/>
        </w:rPr>
      </w:pPr>
    </w:p>
    <w:p w:rsidR="00AD1383" w:rsidRDefault="00AD1383">
      <w:pPr>
        <w:rPr>
          <w:rFonts w:ascii="Arial" w:hAnsi="Arial" w:cs="Arial"/>
          <w:b/>
          <w:i/>
          <w:sz w:val="20"/>
          <w:szCs w:val="20"/>
        </w:rPr>
      </w:pPr>
      <w:bookmarkStart w:id="8" w:name="JORFARTI000036705024"/>
      <w:bookmarkEnd w:id="8"/>
      <w:r>
        <w:rPr>
          <w:rFonts w:ascii="Arial" w:hAnsi="Arial" w:cs="Arial"/>
          <w:b/>
          <w:i/>
          <w:sz w:val="20"/>
          <w:szCs w:val="20"/>
        </w:rPr>
        <w:br w:type="page"/>
      </w:r>
    </w:p>
    <w:p w:rsidR="00AD1383" w:rsidRPr="00AD1383" w:rsidRDefault="00E35122" w:rsidP="00AD1383">
      <w:pPr>
        <w:pStyle w:val="NormalWeb"/>
        <w:spacing w:before="0" w:beforeAutospacing="0" w:after="0" w:afterAutospacing="0"/>
        <w:ind w:left="720"/>
        <w:jc w:val="center"/>
        <w:rPr>
          <w:rFonts w:ascii="Arial" w:hAnsi="Arial" w:cs="Arial"/>
          <w:b/>
          <w:i/>
          <w:sz w:val="20"/>
          <w:szCs w:val="20"/>
          <w:u w:val="single"/>
        </w:rPr>
      </w:pPr>
      <w:r w:rsidRPr="00AD1383">
        <w:rPr>
          <w:rFonts w:ascii="Arial" w:hAnsi="Arial" w:cs="Arial"/>
          <w:b/>
          <w:i/>
          <w:sz w:val="20"/>
          <w:szCs w:val="20"/>
          <w:u w:val="single"/>
        </w:rPr>
        <w:lastRenderedPageBreak/>
        <w:t>ANNEXES</w:t>
      </w:r>
    </w:p>
    <w:p w:rsidR="00AD1383" w:rsidRDefault="00E35122" w:rsidP="00AD1383">
      <w:pPr>
        <w:pStyle w:val="NormalWeb"/>
        <w:spacing w:before="0" w:beforeAutospacing="0" w:after="0" w:afterAutospacing="0"/>
        <w:rPr>
          <w:rFonts w:ascii="Arial" w:hAnsi="Arial" w:cs="Arial"/>
          <w:b/>
          <w:i/>
          <w:sz w:val="20"/>
          <w:szCs w:val="20"/>
        </w:rPr>
      </w:pPr>
      <w:r w:rsidRPr="008267B0">
        <w:rPr>
          <w:rFonts w:ascii="Arial" w:hAnsi="Arial" w:cs="Arial"/>
          <w:b/>
          <w:i/>
          <w:sz w:val="20"/>
          <w:szCs w:val="20"/>
        </w:rPr>
        <w:br/>
        <w:t>ANNEXE 1</w:t>
      </w:r>
    </w:p>
    <w:p w:rsidR="00E35122" w:rsidRPr="008267B0" w:rsidRDefault="00E35122" w:rsidP="00AD1383">
      <w:pPr>
        <w:pStyle w:val="NormalWeb"/>
        <w:spacing w:before="0" w:beforeAutospacing="0" w:after="0" w:afterAutospacing="0"/>
        <w:jc w:val="center"/>
        <w:rPr>
          <w:rFonts w:ascii="Arial" w:hAnsi="Arial" w:cs="Arial"/>
          <w:i/>
          <w:sz w:val="20"/>
          <w:szCs w:val="20"/>
        </w:rPr>
      </w:pPr>
      <w:r w:rsidRPr="008267B0">
        <w:rPr>
          <w:rFonts w:ascii="Arial" w:hAnsi="Arial" w:cs="Arial"/>
          <w:b/>
          <w:i/>
          <w:sz w:val="20"/>
          <w:szCs w:val="20"/>
        </w:rPr>
        <w:br/>
      </w:r>
      <w:r w:rsidRPr="00AD1383">
        <w:rPr>
          <w:rFonts w:ascii="Arial" w:hAnsi="Arial" w:cs="Arial"/>
          <w:b/>
          <w:i/>
          <w:sz w:val="20"/>
          <w:szCs w:val="20"/>
        </w:rPr>
        <w:t>CAS GÉNÉRAL</w:t>
      </w:r>
      <w:r w:rsidRPr="008267B0">
        <w:rPr>
          <w:rFonts w:ascii="Arial" w:hAnsi="Arial" w:cs="Arial"/>
          <w:i/>
          <w:sz w:val="20"/>
          <w:szCs w:val="20"/>
        </w:rPr>
        <w:br/>
        <w:t>Critères de classement sur l'intérêt agronomique, technologique et environnemental de variétés de vignes à raisins de cuve</w:t>
      </w:r>
    </w:p>
    <w:p w:rsidR="00AD1383" w:rsidRDefault="00AD1383" w:rsidP="00AD1383">
      <w:pPr>
        <w:pStyle w:val="NormalWeb"/>
        <w:tabs>
          <w:tab w:val="left" w:pos="2268"/>
        </w:tabs>
        <w:spacing w:before="0" w:beforeAutospacing="0" w:after="0" w:afterAutospacing="0"/>
        <w:rPr>
          <w:rFonts w:ascii="Arial" w:hAnsi="Arial" w:cs="Arial"/>
          <w:i/>
          <w:sz w:val="20"/>
          <w:szCs w:val="20"/>
        </w:rPr>
      </w:pPr>
    </w:p>
    <w:p w:rsidR="00AD1383" w:rsidRDefault="00E35122" w:rsidP="00AD1383">
      <w:pPr>
        <w:pStyle w:val="NormalWeb"/>
        <w:tabs>
          <w:tab w:val="left" w:pos="2268"/>
        </w:tabs>
        <w:spacing w:before="0" w:beforeAutospacing="0" w:after="0" w:afterAutospacing="0"/>
        <w:rPr>
          <w:rFonts w:ascii="Arial" w:hAnsi="Arial" w:cs="Arial"/>
          <w:i/>
          <w:sz w:val="20"/>
          <w:szCs w:val="20"/>
        </w:rPr>
      </w:pPr>
      <w:r w:rsidRPr="008267B0">
        <w:rPr>
          <w:rFonts w:ascii="Arial" w:hAnsi="Arial" w:cs="Arial"/>
          <w:i/>
          <w:sz w:val="20"/>
          <w:szCs w:val="20"/>
        </w:rPr>
        <w:t xml:space="preserve">Source(s) des données : </w:t>
      </w:r>
      <w:r w:rsidR="00AD1383">
        <w:rPr>
          <w:rFonts w:ascii="Arial" w:hAnsi="Arial" w:cs="Arial"/>
          <w:i/>
          <w:sz w:val="20"/>
          <w:szCs w:val="20"/>
        </w:rPr>
        <w:tab/>
      </w:r>
      <w:r w:rsidRPr="008267B0">
        <w:rPr>
          <w:rFonts w:ascii="Arial" w:hAnsi="Arial" w:cs="Arial"/>
          <w:i/>
          <w:sz w:val="20"/>
          <w:szCs w:val="20"/>
        </w:rPr>
        <w:t>□ bibliographie</w:t>
      </w:r>
    </w:p>
    <w:p w:rsidR="00E35122" w:rsidRDefault="00AD1383" w:rsidP="00AD1383">
      <w:pPr>
        <w:pStyle w:val="NormalWeb"/>
        <w:tabs>
          <w:tab w:val="left" w:pos="2268"/>
        </w:tabs>
        <w:spacing w:before="0" w:beforeAutospacing="0" w:after="0" w:afterAutospacing="0"/>
        <w:ind w:left="708"/>
        <w:rPr>
          <w:rFonts w:ascii="Arial" w:hAnsi="Arial" w:cs="Arial"/>
          <w:i/>
          <w:sz w:val="20"/>
          <w:szCs w:val="20"/>
        </w:rPr>
      </w:pPr>
      <w:r>
        <w:rPr>
          <w:rFonts w:ascii="Arial" w:hAnsi="Arial" w:cs="Arial"/>
          <w:i/>
          <w:sz w:val="20"/>
          <w:szCs w:val="20"/>
        </w:rPr>
        <w:tab/>
      </w:r>
      <w:r w:rsidR="00E35122" w:rsidRPr="008267B0">
        <w:rPr>
          <w:rFonts w:ascii="Arial" w:hAnsi="Arial" w:cs="Arial"/>
          <w:i/>
          <w:sz w:val="20"/>
          <w:szCs w:val="20"/>
        </w:rPr>
        <w:t xml:space="preserve">□ </w:t>
      </w:r>
      <w:proofErr w:type="gramStart"/>
      <w:r w:rsidR="00E35122" w:rsidRPr="008267B0">
        <w:rPr>
          <w:rFonts w:ascii="Arial" w:hAnsi="Arial" w:cs="Arial"/>
          <w:i/>
          <w:sz w:val="20"/>
          <w:szCs w:val="20"/>
        </w:rPr>
        <w:t>résultats</w:t>
      </w:r>
      <w:proofErr w:type="gramEnd"/>
      <w:r w:rsidR="00E35122" w:rsidRPr="008267B0">
        <w:rPr>
          <w:rFonts w:ascii="Arial" w:hAnsi="Arial" w:cs="Arial"/>
          <w:i/>
          <w:sz w:val="20"/>
          <w:szCs w:val="20"/>
        </w:rPr>
        <w:t xml:space="preserve"> d'expérimentation - localisation de l'essai : </w:t>
      </w:r>
      <w:r>
        <w:rPr>
          <w:rFonts w:ascii="Arial" w:hAnsi="Arial" w:cs="Arial"/>
          <w:i/>
          <w:sz w:val="20"/>
          <w:szCs w:val="20"/>
        </w:rPr>
        <w:t>……………………………..</w:t>
      </w:r>
    </w:p>
    <w:p w:rsidR="00AD1383" w:rsidRPr="008267B0" w:rsidRDefault="00AD1383" w:rsidP="00AD1383">
      <w:pPr>
        <w:pStyle w:val="NormalWeb"/>
        <w:tabs>
          <w:tab w:val="left" w:pos="2268"/>
        </w:tabs>
        <w:spacing w:before="0" w:beforeAutospacing="0" w:after="0" w:afterAutospacing="0"/>
        <w:ind w:left="708"/>
        <w:rPr>
          <w:rFonts w:ascii="Arial" w:hAnsi="Arial" w:cs="Arial"/>
          <w:i/>
          <w:sz w:val="20"/>
          <w:szCs w:val="20"/>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11"/>
        <w:gridCol w:w="3711"/>
      </w:tblGrid>
      <w:tr w:rsidR="008267B0" w:rsidRPr="008267B0" w:rsidTr="008A2C79">
        <w:trPr>
          <w:trHeight w:val="397"/>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jc w:val="center"/>
              <w:rPr>
                <w:rFonts w:ascii="Arial" w:hAnsi="Arial" w:cs="Arial"/>
                <w:b/>
                <w:bCs/>
                <w:i/>
                <w:sz w:val="20"/>
                <w:szCs w:val="20"/>
              </w:rPr>
            </w:pPr>
            <w:r w:rsidRPr="008267B0">
              <w:rPr>
                <w:rFonts w:ascii="Arial" w:hAnsi="Arial" w:cs="Arial"/>
                <w:b/>
                <w:bCs/>
                <w:i/>
                <w:sz w:val="20"/>
                <w:szCs w:val="20"/>
              </w:rPr>
              <w:t>CRITÈRE</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jc w:val="center"/>
              <w:rPr>
                <w:rFonts w:ascii="Arial" w:hAnsi="Arial" w:cs="Arial"/>
                <w:b/>
                <w:bCs/>
                <w:i/>
                <w:sz w:val="20"/>
                <w:szCs w:val="20"/>
              </w:rPr>
            </w:pPr>
            <w:r w:rsidRPr="008267B0">
              <w:rPr>
                <w:rFonts w:ascii="Arial" w:hAnsi="Arial" w:cs="Arial"/>
                <w:b/>
                <w:bCs/>
                <w:i/>
                <w:sz w:val="20"/>
                <w:szCs w:val="20"/>
              </w:rPr>
              <w:t>COMMENTAIRE</w:t>
            </w:r>
          </w:p>
        </w:tc>
      </w:tr>
      <w:tr w:rsidR="008A2C79" w:rsidRPr="008267B0" w:rsidTr="008A2C79">
        <w:trPr>
          <w:trHeight w:val="397"/>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A2C79" w:rsidRPr="008267B0" w:rsidRDefault="008A2C79" w:rsidP="00AD1383">
            <w:pPr>
              <w:rPr>
                <w:rFonts w:ascii="Arial" w:hAnsi="Arial" w:cs="Arial"/>
                <w:i/>
                <w:sz w:val="20"/>
                <w:szCs w:val="20"/>
              </w:rPr>
            </w:pPr>
            <w:r w:rsidRPr="00AD1383">
              <w:rPr>
                <w:rFonts w:ascii="Arial" w:hAnsi="Arial" w:cs="Arial"/>
                <w:b/>
                <w:i/>
                <w:sz w:val="20"/>
                <w:szCs w:val="20"/>
              </w:rPr>
              <w:t>INTÉRÊTS AGRONOMIQUES</w:t>
            </w:r>
          </w:p>
        </w:tc>
      </w:tr>
      <w:tr w:rsidR="008A2C79" w:rsidRPr="008267B0" w:rsidTr="008A2C79">
        <w:trPr>
          <w:trHeight w:val="283"/>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A2C79" w:rsidRPr="008267B0" w:rsidRDefault="008A2C79" w:rsidP="00AD1383">
            <w:pPr>
              <w:rPr>
                <w:rFonts w:ascii="Arial" w:hAnsi="Arial" w:cs="Arial"/>
                <w:i/>
                <w:sz w:val="20"/>
                <w:szCs w:val="20"/>
              </w:rPr>
            </w:pPr>
            <w:r w:rsidRPr="00BD0F7C">
              <w:rPr>
                <w:rFonts w:ascii="Arial" w:hAnsi="Arial" w:cs="Arial"/>
                <w:b/>
                <w:i/>
                <w:sz w:val="20"/>
                <w:szCs w:val="20"/>
              </w:rPr>
              <w:t xml:space="preserve">Critères </w:t>
            </w:r>
            <w:proofErr w:type="spellStart"/>
            <w:r w:rsidRPr="00BD0F7C">
              <w:rPr>
                <w:rFonts w:ascii="Arial" w:hAnsi="Arial" w:cs="Arial"/>
                <w:b/>
                <w:i/>
                <w:sz w:val="20"/>
                <w:szCs w:val="20"/>
              </w:rPr>
              <w:t>phénologiques</w:t>
            </w:r>
            <w:proofErr w:type="spellEnd"/>
            <w:r w:rsidRPr="00BD0F7C">
              <w:rPr>
                <w:rFonts w:ascii="Arial" w:hAnsi="Arial" w:cs="Arial"/>
                <w:b/>
                <w:i/>
                <w:sz w:val="20"/>
                <w:szCs w:val="20"/>
              </w:rPr>
              <w:t xml:space="preserve"> descriptifs</w:t>
            </w: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 xml:space="preserve">Date de débourrement (50 % des bourgeons au stade C de </w:t>
            </w:r>
            <w:proofErr w:type="spellStart"/>
            <w:r w:rsidRPr="008267B0">
              <w:rPr>
                <w:rFonts w:ascii="Arial" w:hAnsi="Arial" w:cs="Arial"/>
                <w:i/>
                <w:sz w:val="20"/>
                <w:szCs w:val="20"/>
              </w:rPr>
              <w:t>Baggiolini</w:t>
            </w:r>
            <w:proofErr w:type="spellEnd"/>
            <w:r w:rsidRPr="008267B0">
              <w:rPr>
                <w:rFonts w:ascii="Arial" w:hAnsi="Arial" w:cs="Arial"/>
                <w:i/>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Date de floraison (50 % des fleurs ouvertes)</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 xml:space="preserve">Date de véraison (50 % des baies </w:t>
            </w:r>
            <w:proofErr w:type="spellStart"/>
            <w:r w:rsidRPr="008267B0">
              <w:rPr>
                <w:rFonts w:ascii="Arial" w:hAnsi="Arial" w:cs="Arial"/>
                <w:i/>
                <w:sz w:val="20"/>
                <w:szCs w:val="20"/>
              </w:rPr>
              <w:t>vérées</w:t>
            </w:r>
            <w:proofErr w:type="spellEnd"/>
            <w:r w:rsidRPr="008267B0">
              <w:rPr>
                <w:rFonts w:ascii="Arial" w:hAnsi="Arial" w:cs="Arial"/>
                <w:i/>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Date de récolte</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A2C79" w:rsidRPr="008267B0" w:rsidTr="008A2C79">
        <w:trPr>
          <w:trHeight w:val="283"/>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A2C79" w:rsidRPr="008267B0" w:rsidRDefault="008A2C79" w:rsidP="00AD1383">
            <w:pPr>
              <w:rPr>
                <w:rFonts w:ascii="Arial" w:hAnsi="Arial" w:cs="Arial"/>
                <w:i/>
                <w:sz w:val="20"/>
                <w:szCs w:val="20"/>
              </w:rPr>
            </w:pPr>
            <w:r w:rsidRPr="008A2C79">
              <w:rPr>
                <w:rFonts w:ascii="Arial" w:hAnsi="Arial" w:cs="Arial"/>
                <w:b/>
                <w:i/>
                <w:sz w:val="20"/>
                <w:szCs w:val="20"/>
              </w:rPr>
              <w:t>Critères descriptifs liés à la production de raisins</w:t>
            </w: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Poids moyen d'une baie (g)</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Mesure à partir d'un échantillon de 200 baies prélevées à la récolte.</w:t>
            </w: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Nombre de grappes (Nb/m2 ou par souche)</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Rendement en raisins exprimé en kg/m2 ou par souche</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Poids moyen d'une grappe (g)</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A2C79" w:rsidRPr="008267B0" w:rsidTr="008A2C79">
        <w:trPr>
          <w:trHeight w:val="283"/>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A2C79" w:rsidRPr="008267B0" w:rsidRDefault="008A2C79" w:rsidP="00AD1383">
            <w:pPr>
              <w:rPr>
                <w:rFonts w:ascii="Arial" w:hAnsi="Arial" w:cs="Arial"/>
                <w:i/>
                <w:sz w:val="20"/>
                <w:szCs w:val="20"/>
              </w:rPr>
            </w:pPr>
            <w:r w:rsidRPr="008A2C79">
              <w:rPr>
                <w:rFonts w:ascii="Arial" w:hAnsi="Arial" w:cs="Arial"/>
                <w:b/>
                <w:i/>
                <w:sz w:val="20"/>
                <w:szCs w:val="20"/>
              </w:rPr>
              <w:t>Autres critères agronomiques</w:t>
            </w: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Critère de précocité de la variété précoce/tardive : intérêt par rapport à l'emploi de la variété dans un climat donné…</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Critère de rendement adapté à une production spécifique (faible ou haut rendement)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Adaptation à la mécanisation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8A2C79">
        <w:trPr>
          <w:trHeight w:val="397"/>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AD1383" w:rsidRDefault="00E35122" w:rsidP="00AD1383">
            <w:pPr>
              <w:rPr>
                <w:rFonts w:ascii="Arial" w:hAnsi="Arial" w:cs="Arial"/>
                <w:b/>
                <w:i/>
                <w:sz w:val="20"/>
                <w:szCs w:val="20"/>
              </w:rPr>
            </w:pPr>
            <w:r w:rsidRPr="00AD1383">
              <w:rPr>
                <w:rFonts w:ascii="Arial" w:hAnsi="Arial" w:cs="Arial"/>
                <w:b/>
                <w:i/>
                <w:sz w:val="20"/>
                <w:szCs w:val="20"/>
              </w:rPr>
              <w:t>INTÉRÊTS TECHNOLOGIQUES</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8A2C79">
        <w:trPr>
          <w:trHeight w:val="283"/>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35122" w:rsidRPr="00BD0F7C" w:rsidRDefault="00E35122" w:rsidP="00AD1383">
            <w:pPr>
              <w:rPr>
                <w:rFonts w:ascii="Arial" w:hAnsi="Arial" w:cs="Arial"/>
                <w:b/>
                <w:i/>
                <w:sz w:val="20"/>
                <w:szCs w:val="20"/>
              </w:rPr>
            </w:pPr>
            <w:r w:rsidRPr="00BD0F7C">
              <w:rPr>
                <w:rFonts w:ascii="Arial" w:hAnsi="Arial" w:cs="Arial"/>
                <w:b/>
                <w:i/>
                <w:sz w:val="20"/>
                <w:szCs w:val="20"/>
              </w:rPr>
              <w:t>Critères descriptifs de l'aptitude à la vinification et aux défauts de vinification</w:t>
            </w:r>
          </w:p>
        </w:tc>
      </w:tr>
      <w:tr w:rsidR="008A2C79" w:rsidRPr="008267B0" w:rsidTr="008A2C79">
        <w:trPr>
          <w:trHeight w:val="283"/>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A2C79" w:rsidRPr="008267B0" w:rsidRDefault="008A2C79" w:rsidP="00AD1383">
            <w:pPr>
              <w:rPr>
                <w:rFonts w:ascii="Arial" w:hAnsi="Arial" w:cs="Arial"/>
                <w:i/>
                <w:sz w:val="20"/>
                <w:szCs w:val="20"/>
              </w:rPr>
            </w:pPr>
            <w:r w:rsidRPr="008A2C79">
              <w:rPr>
                <w:rFonts w:ascii="Arial" w:hAnsi="Arial" w:cs="Arial"/>
                <w:b/>
                <w:i/>
                <w:sz w:val="20"/>
                <w:szCs w:val="20"/>
              </w:rPr>
              <w:t>Moûts de raisins</w:t>
            </w: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Teneur en sucres (g/l)</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Acidité totale (g/l H2SO4)</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Intensité colorante (DO 420 +520 +620)</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Pour les vins rouges</w:t>
            </w: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pH</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A2C79" w:rsidRPr="008267B0" w:rsidTr="008A2C79">
        <w:trPr>
          <w:trHeight w:val="283"/>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A2C79" w:rsidRPr="008267B0" w:rsidRDefault="008A2C79" w:rsidP="00AD1383">
            <w:pPr>
              <w:rPr>
                <w:rFonts w:ascii="Arial" w:hAnsi="Arial" w:cs="Arial"/>
                <w:i/>
                <w:sz w:val="20"/>
                <w:szCs w:val="20"/>
              </w:rPr>
            </w:pPr>
            <w:r w:rsidRPr="008A2C79">
              <w:rPr>
                <w:rFonts w:ascii="Arial" w:hAnsi="Arial" w:cs="Arial"/>
                <w:b/>
                <w:i/>
                <w:sz w:val="20"/>
                <w:szCs w:val="20"/>
              </w:rPr>
              <w:t>Vin</w:t>
            </w: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Degré alcoolique (</w:t>
            </w:r>
            <w:proofErr w:type="spellStart"/>
            <w:r w:rsidRPr="008267B0">
              <w:rPr>
                <w:rFonts w:ascii="Arial" w:hAnsi="Arial" w:cs="Arial"/>
                <w:i/>
                <w:sz w:val="20"/>
                <w:szCs w:val="20"/>
              </w:rPr>
              <w:t>TAV</w:t>
            </w:r>
            <w:proofErr w:type="spellEnd"/>
            <w:r w:rsidRPr="008267B0">
              <w:rPr>
                <w:rFonts w:ascii="Arial" w:hAnsi="Arial" w:cs="Arial"/>
                <w:i/>
                <w:sz w:val="20"/>
                <w:szCs w:val="20"/>
              </w:rPr>
              <w:t xml:space="preserve"> % vol)</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Sucres résiduels fermentescibles (g/l)</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Acidité totale (g/l H2SO4)</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roofErr w:type="spellStart"/>
            <w:r w:rsidRPr="008267B0">
              <w:rPr>
                <w:rFonts w:ascii="Arial" w:hAnsi="Arial" w:cs="Arial"/>
                <w:i/>
                <w:sz w:val="20"/>
                <w:szCs w:val="20"/>
              </w:rPr>
              <w:t>IPT</w:t>
            </w:r>
            <w:proofErr w:type="spellEnd"/>
            <w:r w:rsidRPr="008267B0">
              <w:rPr>
                <w:rFonts w:ascii="Arial" w:hAnsi="Arial" w:cs="Arial"/>
                <w:i/>
                <w:sz w:val="20"/>
                <w:szCs w:val="20"/>
              </w:rPr>
              <w:t xml:space="preserve"> (DO 280)</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Pour les vins rouges</w:t>
            </w: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Intensité colorante (DO 420 +520 +620)</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Pour les vins rouges</w:t>
            </w: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AD1383" w:rsidP="00AD1383">
            <w:pPr>
              <w:rPr>
                <w:rFonts w:ascii="Arial" w:hAnsi="Arial" w:cs="Arial"/>
                <w:i/>
                <w:sz w:val="20"/>
                <w:szCs w:val="20"/>
              </w:rPr>
            </w:pPr>
            <w:r>
              <w:rPr>
                <w:rFonts w:ascii="Arial" w:hAnsi="Arial" w:cs="Arial"/>
                <w:i/>
                <w:sz w:val="20"/>
                <w:szCs w:val="20"/>
              </w:rPr>
              <w:t>Acide tartrique (g/l</w:t>
            </w:r>
            <w:proofErr w:type="gramStart"/>
            <w:r>
              <w:rPr>
                <w:rFonts w:ascii="Arial" w:hAnsi="Arial" w:cs="Arial"/>
                <w:i/>
                <w:sz w:val="20"/>
                <w:szCs w:val="20"/>
              </w:rPr>
              <w:t>)</w:t>
            </w:r>
            <w:proofErr w:type="gramEnd"/>
            <w:r w:rsidR="00E35122" w:rsidRPr="008267B0">
              <w:rPr>
                <w:rFonts w:ascii="Arial" w:hAnsi="Arial" w:cs="Arial"/>
                <w:i/>
                <w:sz w:val="20"/>
                <w:szCs w:val="20"/>
              </w:rPr>
              <w:br/>
              <w:t>Acide malique (g/l)</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pH</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bl>
    <w:p w:rsidR="00E806C6" w:rsidRDefault="00E806C6"/>
    <w:p w:rsidR="00E806C6" w:rsidRDefault="00E806C6">
      <w:r>
        <w:br w:type="page"/>
      </w:r>
    </w:p>
    <w:p w:rsidR="00E806C6" w:rsidRDefault="00E806C6"/>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86"/>
        <w:gridCol w:w="3936"/>
      </w:tblGrid>
      <w:tr w:rsidR="008267B0" w:rsidRPr="008267B0" w:rsidTr="008A2C79">
        <w:trPr>
          <w:trHeight w:val="283"/>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35122" w:rsidRPr="008A2C79" w:rsidRDefault="00E35122" w:rsidP="00AD1383">
            <w:pPr>
              <w:rPr>
                <w:rFonts w:ascii="Arial" w:hAnsi="Arial" w:cs="Arial"/>
                <w:b/>
                <w:i/>
                <w:sz w:val="20"/>
                <w:szCs w:val="20"/>
              </w:rPr>
            </w:pPr>
            <w:r w:rsidRPr="008A2C79">
              <w:rPr>
                <w:rFonts w:ascii="Arial" w:hAnsi="Arial" w:cs="Arial"/>
                <w:b/>
                <w:i/>
                <w:sz w:val="20"/>
                <w:szCs w:val="20"/>
              </w:rPr>
              <w:t>Critères hédoniques (profil sensoriel - dégustation)</w:t>
            </w: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Aspects visuels</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Aspects olfactifs</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Aspects gustatifs</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Potentiel de garde du vin, tenue à l'air</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Autres critères technologiques</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Couleur du vin</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Faible degré d'alcool</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A2C79" w:rsidRPr="008267B0" w:rsidTr="00AB79A0">
        <w:trPr>
          <w:trHeight w:val="397"/>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A2C79" w:rsidRPr="008267B0" w:rsidRDefault="008A2C79" w:rsidP="00AD1383">
            <w:pPr>
              <w:rPr>
                <w:rFonts w:ascii="Arial" w:hAnsi="Arial" w:cs="Arial"/>
                <w:i/>
                <w:sz w:val="20"/>
                <w:szCs w:val="20"/>
              </w:rPr>
            </w:pPr>
            <w:r w:rsidRPr="00AD1383">
              <w:rPr>
                <w:rFonts w:ascii="Arial" w:hAnsi="Arial" w:cs="Arial"/>
                <w:b/>
                <w:i/>
                <w:sz w:val="20"/>
                <w:szCs w:val="20"/>
              </w:rPr>
              <w:t>INTÉRÊTS ENVIRONNEMENTAUX</w:t>
            </w:r>
          </w:p>
        </w:tc>
      </w:tr>
      <w:tr w:rsidR="008267B0" w:rsidRPr="008267B0" w:rsidTr="008A2C79">
        <w:trPr>
          <w:trHeight w:val="283"/>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35122" w:rsidRPr="00BD0F7C" w:rsidRDefault="00E35122" w:rsidP="00AD1383">
            <w:pPr>
              <w:rPr>
                <w:rFonts w:ascii="Arial" w:hAnsi="Arial" w:cs="Arial"/>
                <w:b/>
                <w:i/>
                <w:sz w:val="20"/>
                <w:szCs w:val="20"/>
              </w:rPr>
            </w:pPr>
            <w:r w:rsidRPr="00BD0F7C">
              <w:rPr>
                <w:rFonts w:ascii="Arial" w:hAnsi="Arial" w:cs="Arial"/>
                <w:b/>
                <w:i/>
                <w:sz w:val="20"/>
                <w:szCs w:val="20"/>
              </w:rPr>
              <w:t>Critères d'adaptation au changement climatique / à la sécheresse</w:t>
            </w: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Adaptation de la teneur en sucres des baies et des moûts au changement climatique</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Teneur en acides organiques du raisin (acide malique et tartrique)</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Résistance au gel</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Adaptation au stress hydrique</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8A2C79">
        <w:trPr>
          <w:trHeight w:val="283"/>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35122" w:rsidRPr="00BD0F7C" w:rsidRDefault="00E35122" w:rsidP="00AD1383">
            <w:pPr>
              <w:rPr>
                <w:rFonts w:ascii="Arial" w:hAnsi="Arial" w:cs="Arial"/>
                <w:b/>
                <w:i/>
                <w:sz w:val="20"/>
                <w:szCs w:val="20"/>
              </w:rPr>
            </w:pPr>
            <w:r w:rsidRPr="00BD0F7C">
              <w:rPr>
                <w:rFonts w:ascii="Arial" w:hAnsi="Arial" w:cs="Arial"/>
                <w:b/>
                <w:i/>
                <w:sz w:val="20"/>
                <w:szCs w:val="20"/>
              </w:rPr>
              <w:t>Critère en faveur de l'agro-écologie : résistance ou niveau de sensibilité aux maladies</w:t>
            </w: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Architecture de la vigne (aération) / Structure des grappes (grappe compacte, lâche…)</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E35122">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Pour les variétés revendiquant une résistance particulière :</w:t>
            </w: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Notation du comportement des variétés à l'égard des principales maladies (mildiou, oïdium, pourriture grise, black-rot, anthracnose, excoriose, etc.)</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Résistance au Mildiou</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Note de 1 à 9 : 1 = résistance très faible à 9 = résistance très élevée</w:t>
            </w:r>
            <w:r w:rsidRPr="008267B0">
              <w:rPr>
                <w:rFonts w:ascii="Arial" w:hAnsi="Arial" w:cs="Arial"/>
                <w:i/>
                <w:sz w:val="20"/>
                <w:szCs w:val="20"/>
              </w:rPr>
              <w:br/>
              <w:t>La note retenue est la note la plus basse obtenue sur la série des essais.</w:t>
            </w:r>
            <w:r w:rsidRPr="008267B0">
              <w:rPr>
                <w:rFonts w:ascii="Arial" w:hAnsi="Arial" w:cs="Arial"/>
                <w:i/>
                <w:sz w:val="20"/>
                <w:szCs w:val="20"/>
              </w:rPr>
              <w:br/>
              <w:t>Le CTPS statue en fonction des résultats pour déterminer si la résistance peut être revendiquée.</w:t>
            </w: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Résistance à l'Oïdium</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Note de 1 à 9 : 1 = résistance très faible à 9 = résistance très élevée</w:t>
            </w:r>
            <w:r w:rsidRPr="008267B0">
              <w:rPr>
                <w:rFonts w:ascii="Arial" w:hAnsi="Arial" w:cs="Arial"/>
                <w:i/>
                <w:sz w:val="20"/>
                <w:szCs w:val="20"/>
              </w:rPr>
              <w:br/>
              <w:t>La note retenue est la note la plus basse obtenue sur la série des essais.</w:t>
            </w:r>
            <w:r w:rsidRPr="008267B0">
              <w:rPr>
                <w:rFonts w:ascii="Arial" w:hAnsi="Arial" w:cs="Arial"/>
                <w:i/>
                <w:sz w:val="20"/>
                <w:szCs w:val="20"/>
              </w:rPr>
              <w:br/>
              <w:t>Le CTPS statue en fonction des résultats pour déterminer si la résistance peut être revendiquée.</w:t>
            </w: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Mécanisme durable de résistance ou Durabilité du mécanisme de résistance (via notamment le nombre de gènes impliqués)</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r w:rsidR="008A2C79" w:rsidRPr="008267B0" w:rsidTr="008A2C79">
        <w:trPr>
          <w:trHeight w:val="283"/>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A2C79" w:rsidRPr="008A2C79" w:rsidRDefault="008A2C79" w:rsidP="00AD1383">
            <w:pPr>
              <w:rPr>
                <w:rFonts w:ascii="Arial" w:hAnsi="Arial" w:cs="Arial"/>
                <w:b/>
                <w:i/>
                <w:sz w:val="20"/>
                <w:szCs w:val="20"/>
              </w:rPr>
            </w:pPr>
            <w:r w:rsidRPr="008A2C79">
              <w:rPr>
                <w:rFonts w:ascii="Arial" w:hAnsi="Arial" w:cs="Arial"/>
                <w:b/>
                <w:i/>
                <w:sz w:val="20"/>
                <w:szCs w:val="20"/>
              </w:rPr>
              <w:t>Critère de conservation de la diversité génétique</w:t>
            </w:r>
          </w:p>
        </w:tc>
      </w:tr>
      <w:tr w:rsidR="008267B0" w:rsidRPr="008267B0" w:rsidTr="00E3512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r w:rsidRPr="008267B0">
              <w:rPr>
                <w:rFonts w:ascii="Arial" w:hAnsi="Arial" w:cs="Arial"/>
                <w:i/>
                <w:sz w:val="20"/>
                <w:szCs w:val="20"/>
              </w:rPr>
              <w:t>Contribution à la préservation du patrimoine variétal du vignoble</w:t>
            </w:r>
          </w:p>
        </w:tc>
        <w:tc>
          <w:tcPr>
            <w:tcW w:w="0" w:type="auto"/>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AD1383">
            <w:pPr>
              <w:rPr>
                <w:rFonts w:ascii="Arial" w:hAnsi="Arial" w:cs="Arial"/>
                <w:i/>
                <w:sz w:val="20"/>
                <w:szCs w:val="20"/>
              </w:rPr>
            </w:pPr>
          </w:p>
        </w:tc>
      </w:tr>
    </w:tbl>
    <w:p w:rsidR="00AD1383" w:rsidRDefault="00E35122" w:rsidP="00AD1383">
      <w:pPr>
        <w:pStyle w:val="NormalWeb"/>
        <w:spacing w:before="0" w:beforeAutospacing="0" w:after="0" w:afterAutospacing="0"/>
        <w:rPr>
          <w:rFonts w:ascii="Arial" w:hAnsi="Arial" w:cs="Arial"/>
          <w:b/>
          <w:i/>
          <w:sz w:val="20"/>
          <w:szCs w:val="20"/>
        </w:rPr>
      </w:pPr>
      <w:bookmarkStart w:id="9" w:name="JORFARTI000036705025"/>
      <w:bookmarkEnd w:id="9"/>
      <w:r w:rsidRPr="008267B0">
        <w:rPr>
          <w:rFonts w:ascii="Arial" w:hAnsi="Arial" w:cs="Arial"/>
          <w:i/>
          <w:sz w:val="20"/>
          <w:szCs w:val="20"/>
        </w:rPr>
        <w:br/>
      </w:r>
    </w:p>
    <w:p w:rsidR="00AD1383" w:rsidRDefault="00AD1383">
      <w:pPr>
        <w:rPr>
          <w:rFonts w:ascii="Arial" w:hAnsi="Arial" w:cs="Arial"/>
          <w:b/>
          <w:i/>
          <w:sz w:val="20"/>
          <w:szCs w:val="20"/>
        </w:rPr>
      </w:pPr>
      <w:r>
        <w:rPr>
          <w:rFonts w:ascii="Arial" w:hAnsi="Arial" w:cs="Arial"/>
          <w:b/>
          <w:i/>
          <w:sz w:val="20"/>
          <w:szCs w:val="20"/>
        </w:rPr>
        <w:br w:type="page"/>
      </w:r>
    </w:p>
    <w:p w:rsidR="00AD1383" w:rsidRDefault="00E35122" w:rsidP="00AD1383">
      <w:pPr>
        <w:pStyle w:val="NormalWeb"/>
        <w:spacing w:before="0" w:beforeAutospacing="0" w:after="0" w:afterAutospacing="0"/>
        <w:rPr>
          <w:rFonts w:ascii="Arial" w:hAnsi="Arial" w:cs="Arial"/>
          <w:b/>
          <w:i/>
          <w:sz w:val="20"/>
          <w:szCs w:val="20"/>
        </w:rPr>
      </w:pPr>
      <w:r w:rsidRPr="008267B0">
        <w:rPr>
          <w:rFonts w:ascii="Arial" w:hAnsi="Arial" w:cs="Arial"/>
          <w:b/>
          <w:i/>
          <w:sz w:val="20"/>
          <w:szCs w:val="20"/>
        </w:rPr>
        <w:lastRenderedPageBreak/>
        <w:t>ANNEXE 2</w:t>
      </w:r>
    </w:p>
    <w:p w:rsidR="0043538D" w:rsidRDefault="00E35122" w:rsidP="00AD1383">
      <w:pPr>
        <w:pStyle w:val="NormalWeb"/>
        <w:spacing w:before="0" w:beforeAutospacing="0" w:after="0" w:afterAutospacing="0"/>
        <w:jc w:val="center"/>
        <w:rPr>
          <w:rFonts w:ascii="Arial" w:hAnsi="Arial" w:cs="Arial"/>
          <w:i/>
          <w:sz w:val="20"/>
          <w:szCs w:val="20"/>
        </w:rPr>
      </w:pPr>
      <w:r w:rsidRPr="008267B0">
        <w:rPr>
          <w:rFonts w:ascii="Arial" w:hAnsi="Arial" w:cs="Arial"/>
          <w:b/>
          <w:i/>
          <w:sz w:val="20"/>
          <w:szCs w:val="20"/>
        </w:rPr>
        <w:br/>
        <w:t>VARIÉTÉS TRADITIONNELLES RÉFÉRENCÉES</w:t>
      </w:r>
      <w:r w:rsidRPr="008267B0">
        <w:rPr>
          <w:rFonts w:ascii="Arial" w:hAnsi="Arial" w:cs="Arial"/>
          <w:i/>
          <w:sz w:val="20"/>
          <w:szCs w:val="20"/>
        </w:rPr>
        <w:br/>
        <w:t xml:space="preserve">Critères de classement sur l'intérêt agronomique, technologique </w:t>
      </w:r>
    </w:p>
    <w:p w:rsidR="00E35122" w:rsidRDefault="00E35122" w:rsidP="00AD1383">
      <w:pPr>
        <w:pStyle w:val="NormalWeb"/>
        <w:spacing w:before="0" w:beforeAutospacing="0" w:after="0" w:afterAutospacing="0"/>
        <w:jc w:val="center"/>
        <w:rPr>
          <w:rFonts w:ascii="Arial" w:hAnsi="Arial" w:cs="Arial"/>
          <w:i/>
          <w:sz w:val="20"/>
          <w:szCs w:val="20"/>
        </w:rPr>
      </w:pPr>
      <w:proofErr w:type="gramStart"/>
      <w:r w:rsidRPr="008267B0">
        <w:rPr>
          <w:rFonts w:ascii="Arial" w:hAnsi="Arial" w:cs="Arial"/>
          <w:i/>
          <w:sz w:val="20"/>
          <w:szCs w:val="20"/>
        </w:rPr>
        <w:t>et</w:t>
      </w:r>
      <w:proofErr w:type="gramEnd"/>
      <w:r w:rsidRPr="008267B0">
        <w:rPr>
          <w:rFonts w:ascii="Arial" w:hAnsi="Arial" w:cs="Arial"/>
          <w:i/>
          <w:sz w:val="20"/>
          <w:szCs w:val="20"/>
        </w:rPr>
        <w:t xml:space="preserve"> environnemental de variétés de vignes à raisins de cuve</w:t>
      </w:r>
    </w:p>
    <w:p w:rsidR="0043538D" w:rsidRPr="008267B0" w:rsidRDefault="0043538D" w:rsidP="00AD1383">
      <w:pPr>
        <w:pStyle w:val="NormalWeb"/>
        <w:spacing w:before="0" w:beforeAutospacing="0" w:after="0" w:afterAutospacing="0"/>
        <w:jc w:val="center"/>
        <w:rPr>
          <w:rFonts w:ascii="Arial" w:hAnsi="Arial" w:cs="Arial"/>
          <w:i/>
          <w:sz w:val="20"/>
          <w:szCs w:val="20"/>
        </w:rPr>
      </w:pPr>
    </w:p>
    <w:p w:rsidR="0043538D" w:rsidRDefault="00E35122" w:rsidP="00AD1383">
      <w:pPr>
        <w:pStyle w:val="NormalWeb"/>
        <w:spacing w:before="0" w:beforeAutospacing="0" w:after="0" w:afterAutospacing="0"/>
        <w:rPr>
          <w:rFonts w:ascii="Arial" w:hAnsi="Arial" w:cs="Arial"/>
          <w:i/>
          <w:sz w:val="20"/>
          <w:szCs w:val="20"/>
        </w:rPr>
      </w:pPr>
      <w:r w:rsidRPr="008267B0">
        <w:rPr>
          <w:rFonts w:ascii="Arial" w:hAnsi="Arial" w:cs="Arial"/>
          <w:i/>
          <w:sz w:val="20"/>
          <w:szCs w:val="20"/>
        </w:rPr>
        <w:br/>
      </w:r>
      <w:r w:rsidRPr="0043538D">
        <w:rPr>
          <w:rFonts w:ascii="Arial" w:hAnsi="Arial" w:cs="Arial"/>
          <w:b/>
          <w:i/>
          <w:sz w:val="20"/>
          <w:szCs w:val="20"/>
        </w:rPr>
        <w:t>Variété :</w:t>
      </w:r>
      <w:r w:rsidRPr="008267B0">
        <w:rPr>
          <w:rFonts w:ascii="Arial" w:hAnsi="Arial" w:cs="Arial"/>
          <w:i/>
          <w:sz w:val="20"/>
          <w:szCs w:val="20"/>
        </w:rPr>
        <w:t xml:space="preserve"> </w:t>
      </w:r>
      <w:r w:rsidR="0043538D">
        <w:rPr>
          <w:rFonts w:ascii="Arial" w:hAnsi="Arial" w:cs="Arial"/>
          <w:i/>
          <w:sz w:val="20"/>
          <w:szCs w:val="20"/>
        </w:rPr>
        <w:t xml:space="preserve">………………………….……………………….. </w:t>
      </w:r>
      <w:r w:rsidR="0043538D" w:rsidRPr="0043538D">
        <w:rPr>
          <w:rFonts w:ascii="Arial" w:hAnsi="Arial" w:cs="Arial"/>
          <w:b/>
          <w:i/>
          <w:sz w:val="20"/>
          <w:szCs w:val="20"/>
        </w:rPr>
        <w:t>C</w:t>
      </w:r>
      <w:r w:rsidRPr="0043538D">
        <w:rPr>
          <w:rFonts w:ascii="Arial" w:hAnsi="Arial" w:cs="Arial"/>
          <w:b/>
          <w:i/>
          <w:sz w:val="20"/>
          <w:szCs w:val="20"/>
        </w:rPr>
        <w:t>ouleur des baies :</w:t>
      </w:r>
      <w:r w:rsidR="0043538D">
        <w:rPr>
          <w:rFonts w:ascii="Arial" w:hAnsi="Arial" w:cs="Arial"/>
          <w:i/>
          <w:sz w:val="20"/>
          <w:szCs w:val="20"/>
        </w:rPr>
        <w:t xml:space="preserve"> …………………………………..</w:t>
      </w:r>
      <w:r w:rsidRPr="008267B0">
        <w:rPr>
          <w:rFonts w:ascii="Arial" w:hAnsi="Arial" w:cs="Arial"/>
          <w:i/>
          <w:sz w:val="20"/>
          <w:szCs w:val="20"/>
        </w:rPr>
        <w:t xml:space="preserve"> </w:t>
      </w:r>
      <w:r w:rsidRPr="008267B0">
        <w:rPr>
          <w:rFonts w:ascii="Arial" w:hAnsi="Arial" w:cs="Arial"/>
          <w:i/>
          <w:sz w:val="20"/>
          <w:szCs w:val="20"/>
        </w:rPr>
        <w:br/>
      </w:r>
    </w:p>
    <w:p w:rsidR="00E35122" w:rsidRDefault="00E35122" w:rsidP="00AD1383">
      <w:pPr>
        <w:pStyle w:val="NormalWeb"/>
        <w:spacing w:before="0" w:beforeAutospacing="0" w:after="0" w:afterAutospacing="0"/>
        <w:rPr>
          <w:rFonts w:ascii="Arial" w:hAnsi="Arial" w:cs="Arial"/>
          <w:i/>
          <w:sz w:val="20"/>
          <w:szCs w:val="20"/>
        </w:rPr>
      </w:pPr>
      <w:r w:rsidRPr="008267B0">
        <w:rPr>
          <w:rFonts w:ascii="Arial" w:hAnsi="Arial" w:cs="Arial"/>
          <w:i/>
          <w:sz w:val="20"/>
          <w:szCs w:val="20"/>
        </w:rPr>
        <w:t>Synthèse des données bibliographiques disponibles, complétées le cas échéant de résultats expérimentaux acquis dans le cadre de la demande d'inscription.</w:t>
      </w:r>
    </w:p>
    <w:p w:rsidR="00BD0F7C" w:rsidRPr="008267B0" w:rsidRDefault="00BD0F7C" w:rsidP="00AD1383">
      <w:pPr>
        <w:pStyle w:val="NormalWeb"/>
        <w:spacing w:before="0" w:beforeAutospacing="0" w:after="0" w:afterAutospacing="0"/>
        <w:rPr>
          <w:rFonts w:ascii="Arial" w:hAnsi="Arial" w:cs="Arial"/>
          <w:i/>
          <w:sz w:val="20"/>
          <w:szCs w:val="20"/>
        </w:rPr>
      </w:pPr>
    </w:p>
    <w:tbl>
      <w:tblPr>
        <w:tblW w:w="1034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6"/>
        <w:gridCol w:w="664"/>
        <w:gridCol w:w="1878"/>
        <w:gridCol w:w="3292"/>
      </w:tblGrid>
      <w:tr w:rsidR="008267B0" w:rsidRPr="008267B0" w:rsidTr="0043538D">
        <w:trPr>
          <w:tblCellSpacing w:w="15" w:type="dxa"/>
          <w:jc w:val="center"/>
        </w:trPr>
        <w:tc>
          <w:tcPr>
            <w:tcW w:w="4461" w:type="dxa"/>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p>
        </w:tc>
        <w:tc>
          <w:tcPr>
            <w:tcW w:w="2512" w:type="dxa"/>
            <w:gridSpan w:val="2"/>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BD0F7C">
            <w:pPr>
              <w:jc w:val="center"/>
              <w:rPr>
                <w:rFonts w:ascii="Arial" w:hAnsi="Arial" w:cs="Arial"/>
                <w:b/>
                <w:bCs/>
                <w:i/>
                <w:sz w:val="20"/>
                <w:szCs w:val="20"/>
              </w:rPr>
            </w:pPr>
            <w:r w:rsidRPr="008267B0">
              <w:rPr>
                <w:rFonts w:ascii="Arial" w:hAnsi="Arial" w:cs="Arial"/>
                <w:b/>
                <w:bCs/>
                <w:i/>
                <w:sz w:val="20"/>
                <w:szCs w:val="20"/>
              </w:rPr>
              <w:t>NIVEAU</w:t>
            </w:r>
            <w:r w:rsidR="00BD0F7C">
              <w:rPr>
                <w:rFonts w:ascii="Arial" w:hAnsi="Arial" w:cs="Arial"/>
                <w:b/>
                <w:bCs/>
                <w:i/>
                <w:sz w:val="20"/>
                <w:szCs w:val="20"/>
              </w:rPr>
              <w:t xml:space="preserve"> </w:t>
            </w:r>
            <w:r w:rsidR="00BD0F7C" w:rsidRPr="008267B0">
              <w:rPr>
                <w:rFonts w:ascii="Arial" w:hAnsi="Arial" w:cs="Arial"/>
                <w:b/>
                <w:bCs/>
                <w:i/>
                <w:sz w:val="20"/>
                <w:szCs w:val="20"/>
              </w:rPr>
              <w:t xml:space="preserve">INDICATIF </w:t>
            </w:r>
            <w:r w:rsidRPr="008267B0">
              <w:rPr>
                <w:rFonts w:ascii="Arial" w:hAnsi="Arial" w:cs="Arial"/>
                <w:b/>
                <w:bCs/>
                <w:i/>
                <w:sz w:val="20"/>
                <w:szCs w:val="20"/>
              </w:rPr>
              <w:br/>
              <w:t>(faible-moyen-élevé)</w:t>
            </w:r>
          </w:p>
        </w:tc>
        <w:tc>
          <w:tcPr>
            <w:tcW w:w="3247" w:type="dxa"/>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43538D">
            <w:pPr>
              <w:jc w:val="center"/>
              <w:rPr>
                <w:rFonts w:ascii="Arial" w:hAnsi="Arial" w:cs="Arial"/>
                <w:b/>
                <w:bCs/>
                <w:i/>
                <w:sz w:val="20"/>
                <w:szCs w:val="20"/>
              </w:rPr>
            </w:pPr>
            <w:r w:rsidRPr="008267B0">
              <w:rPr>
                <w:rFonts w:ascii="Arial" w:hAnsi="Arial" w:cs="Arial"/>
                <w:b/>
                <w:bCs/>
                <w:i/>
                <w:sz w:val="20"/>
                <w:szCs w:val="20"/>
              </w:rPr>
              <w:t>REMARQUES -</w:t>
            </w:r>
            <w:r w:rsidR="0043538D">
              <w:rPr>
                <w:rFonts w:ascii="Arial" w:hAnsi="Arial" w:cs="Arial"/>
                <w:b/>
                <w:bCs/>
                <w:i/>
                <w:sz w:val="20"/>
                <w:szCs w:val="20"/>
              </w:rPr>
              <w:t xml:space="preserve"> </w:t>
            </w:r>
            <w:r w:rsidRPr="008267B0">
              <w:rPr>
                <w:rFonts w:ascii="Arial" w:hAnsi="Arial" w:cs="Arial"/>
                <w:b/>
                <w:bCs/>
                <w:i/>
                <w:sz w:val="20"/>
                <w:szCs w:val="20"/>
              </w:rPr>
              <w:t>COMPLÉMENTS</w:t>
            </w:r>
          </w:p>
        </w:tc>
      </w:tr>
      <w:tr w:rsidR="008267B0" w:rsidRPr="008267B0" w:rsidTr="0043538D">
        <w:trPr>
          <w:tblCellSpacing w:w="15" w:type="dxa"/>
          <w:jc w:val="center"/>
        </w:trPr>
        <w:tc>
          <w:tcPr>
            <w:tcW w:w="10280" w:type="dxa"/>
            <w:gridSpan w:val="4"/>
            <w:tcBorders>
              <w:top w:val="outset" w:sz="6" w:space="0" w:color="auto"/>
              <w:left w:val="outset" w:sz="6" w:space="0" w:color="auto"/>
              <w:bottom w:val="outset" w:sz="6" w:space="0" w:color="auto"/>
              <w:right w:val="outset" w:sz="6" w:space="0" w:color="auto"/>
            </w:tcBorders>
            <w:vAlign w:val="center"/>
            <w:hideMark/>
          </w:tcPr>
          <w:p w:rsidR="00E35122" w:rsidRPr="0043538D" w:rsidRDefault="00E35122" w:rsidP="00347EC9">
            <w:pPr>
              <w:jc w:val="center"/>
              <w:rPr>
                <w:rFonts w:ascii="Arial" w:hAnsi="Arial" w:cs="Arial"/>
                <w:b/>
                <w:i/>
                <w:sz w:val="20"/>
                <w:szCs w:val="20"/>
              </w:rPr>
            </w:pPr>
            <w:r w:rsidRPr="008267B0">
              <w:rPr>
                <w:rFonts w:ascii="Arial" w:hAnsi="Arial" w:cs="Arial"/>
                <w:i/>
                <w:sz w:val="20"/>
                <w:szCs w:val="20"/>
              </w:rPr>
              <w:br/>
            </w:r>
            <w:r w:rsidRPr="0043538D">
              <w:rPr>
                <w:rFonts w:ascii="Arial" w:hAnsi="Arial" w:cs="Arial"/>
                <w:b/>
                <w:i/>
                <w:sz w:val="20"/>
                <w:szCs w:val="20"/>
              </w:rPr>
              <w:t>Aptitudes culturales et agronomiques</w:t>
            </w:r>
          </w:p>
        </w:tc>
      </w:tr>
      <w:tr w:rsidR="008267B0" w:rsidRPr="008267B0" w:rsidTr="0043538D">
        <w:trPr>
          <w:tblCellSpacing w:w="15" w:type="dxa"/>
          <w:jc w:val="center"/>
        </w:trPr>
        <w:tc>
          <w:tcPr>
            <w:tcW w:w="4461" w:type="dxa"/>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r w:rsidRPr="008267B0">
              <w:rPr>
                <w:rFonts w:ascii="Arial" w:hAnsi="Arial" w:cs="Arial"/>
                <w:i/>
                <w:sz w:val="20"/>
                <w:szCs w:val="20"/>
              </w:rPr>
              <w:br/>
              <w:t>Précocité (maturité)</w:t>
            </w:r>
          </w:p>
        </w:tc>
        <w:tc>
          <w:tcPr>
            <w:tcW w:w="2512" w:type="dxa"/>
            <w:gridSpan w:val="2"/>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p>
        </w:tc>
        <w:tc>
          <w:tcPr>
            <w:tcW w:w="3247" w:type="dxa"/>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p>
        </w:tc>
      </w:tr>
      <w:tr w:rsidR="008267B0" w:rsidRPr="008267B0" w:rsidTr="0043538D">
        <w:trPr>
          <w:tblCellSpacing w:w="15" w:type="dxa"/>
          <w:jc w:val="center"/>
        </w:trPr>
        <w:tc>
          <w:tcPr>
            <w:tcW w:w="4461" w:type="dxa"/>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r w:rsidRPr="008267B0">
              <w:rPr>
                <w:rFonts w:ascii="Arial" w:hAnsi="Arial" w:cs="Arial"/>
                <w:i/>
                <w:sz w:val="20"/>
                <w:szCs w:val="20"/>
              </w:rPr>
              <w:br/>
              <w:t>Vigueur</w:t>
            </w:r>
          </w:p>
        </w:tc>
        <w:tc>
          <w:tcPr>
            <w:tcW w:w="2512" w:type="dxa"/>
            <w:gridSpan w:val="2"/>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p>
        </w:tc>
        <w:tc>
          <w:tcPr>
            <w:tcW w:w="3247" w:type="dxa"/>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r w:rsidRPr="008267B0">
              <w:rPr>
                <w:rFonts w:ascii="Arial" w:hAnsi="Arial" w:cs="Arial"/>
                <w:i/>
                <w:sz w:val="20"/>
                <w:szCs w:val="20"/>
              </w:rPr>
              <w:br/>
              <w:t>Port :</w:t>
            </w:r>
          </w:p>
        </w:tc>
      </w:tr>
      <w:tr w:rsidR="008267B0" w:rsidRPr="008267B0" w:rsidTr="0043538D">
        <w:trPr>
          <w:tblCellSpacing w:w="15" w:type="dxa"/>
          <w:jc w:val="center"/>
        </w:trPr>
        <w:tc>
          <w:tcPr>
            <w:tcW w:w="4461" w:type="dxa"/>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r w:rsidRPr="008267B0">
              <w:rPr>
                <w:rFonts w:ascii="Arial" w:hAnsi="Arial" w:cs="Arial"/>
                <w:i/>
                <w:sz w:val="20"/>
                <w:szCs w:val="20"/>
              </w:rPr>
              <w:br/>
              <w:t>Production par souche</w:t>
            </w:r>
          </w:p>
        </w:tc>
        <w:tc>
          <w:tcPr>
            <w:tcW w:w="2512" w:type="dxa"/>
            <w:gridSpan w:val="2"/>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p>
        </w:tc>
        <w:tc>
          <w:tcPr>
            <w:tcW w:w="3247" w:type="dxa"/>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p>
        </w:tc>
      </w:tr>
      <w:tr w:rsidR="008267B0" w:rsidRPr="008267B0" w:rsidTr="0043538D">
        <w:trPr>
          <w:tblCellSpacing w:w="15" w:type="dxa"/>
          <w:jc w:val="center"/>
        </w:trPr>
        <w:tc>
          <w:tcPr>
            <w:tcW w:w="4461" w:type="dxa"/>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r w:rsidRPr="008267B0">
              <w:rPr>
                <w:rFonts w:ascii="Arial" w:hAnsi="Arial" w:cs="Arial"/>
                <w:i/>
                <w:sz w:val="20"/>
                <w:szCs w:val="20"/>
              </w:rPr>
              <w:br/>
              <w:t>Taille/poids des grappes</w:t>
            </w:r>
          </w:p>
        </w:tc>
        <w:tc>
          <w:tcPr>
            <w:tcW w:w="2512" w:type="dxa"/>
            <w:gridSpan w:val="2"/>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p>
        </w:tc>
        <w:tc>
          <w:tcPr>
            <w:tcW w:w="3247" w:type="dxa"/>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p>
        </w:tc>
      </w:tr>
      <w:tr w:rsidR="008267B0" w:rsidRPr="008267B0" w:rsidTr="0043538D">
        <w:trPr>
          <w:tblCellSpacing w:w="15" w:type="dxa"/>
          <w:jc w:val="center"/>
        </w:trPr>
        <w:tc>
          <w:tcPr>
            <w:tcW w:w="4461" w:type="dxa"/>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r w:rsidRPr="008267B0">
              <w:rPr>
                <w:rFonts w:ascii="Arial" w:hAnsi="Arial" w:cs="Arial"/>
                <w:i/>
                <w:sz w:val="20"/>
                <w:szCs w:val="20"/>
              </w:rPr>
              <w:br/>
              <w:t>Taille/poids des baies</w:t>
            </w:r>
          </w:p>
        </w:tc>
        <w:tc>
          <w:tcPr>
            <w:tcW w:w="2512" w:type="dxa"/>
            <w:gridSpan w:val="2"/>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p>
        </w:tc>
        <w:tc>
          <w:tcPr>
            <w:tcW w:w="3247" w:type="dxa"/>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p>
        </w:tc>
      </w:tr>
      <w:tr w:rsidR="008267B0" w:rsidRPr="008267B0" w:rsidTr="0043538D">
        <w:trPr>
          <w:tblCellSpacing w:w="15" w:type="dxa"/>
          <w:jc w:val="center"/>
        </w:trPr>
        <w:tc>
          <w:tcPr>
            <w:tcW w:w="10280" w:type="dxa"/>
            <w:gridSpan w:val="4"/>
            <w:tcBorders>
              <w:top w:val="outset" w:sz="6" w:space="0" w:color="auto"/>
              <w:left w:val="outset" w:sz="6" w:space="0" w:color="auto"/>
              <w:bottom w:val="outset" w:sz="6" w:space="0" w:color="auto"/>
              <w:right w:val="outset" w:sz="6" w:space="0" w:color="auto"/>
            </w:tcBorders>
            <w:vAlign w:val="center"/>
            <w:hideMark/>
          </w:tcPr>
          <w:p w:rsidR="00E35122" w:rsidRPr="0043538D" w:rsidRDefault="00E35122" w:rsidP="00347EC9">
            <w:pPr>
              <w:jc w:val="center"/>
              <w:rPr>
                <w:rFonts w:ascii="Arial" w:hAnsi="Arial" w:cs="Arial"/>
                <w:b/>
                <w:i/>
                <w:sz w:val="20"/>
                <w:szCs w:val="20"/>
              </w:rPr>
            </w:pPr>
            <w:r w:rsidRPr="008267B0">
              <w:rPr>
                <w:rFonts w:ascii="Arial" w:hAnsi="Arial" w:cs="Arial"/>
                <w:i/>
                <w:sz w:val="20"/>
                <w:szCs w:val="20"/>
              </w:rPr>
              <w:br/>
            </w:r>
            <w:r w:rsidRPr="0043538D">
              <w:rPr>
                <w:rFonts w:ascii="Arial" w:hAnsi="Arial" w:cs="Arial"/>
                <w:b/>
                <w:i/>
                <w:sz w:val="20"/>
                <w:szCs w:val="20"/>
              </w:rPr>
              <w:t>Aptitudes technologiques</w:t>
            </w:r>
          </w:p>
        </w:tc>
      </w:tr>
      <w:tr w:rsidR="008267B0" w:rsidRPr="008267B0" w:rsidTr="0043538D">
        <w:trPr>
          <w:tblCellSpacing w:w="15" w:type="dxa"/>
          <w:jc w:val="center"/>
        </w:trPr>
        <w:tc>
          <w:tcPr>
            <w:tcW w:w="4461" w:type="dxa"/>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r w:rsidRPr="008267B0">
              <w:rPr>
                <w:rFonts w:ascii="Arial" w:hAnsi="Arial" w:cs="Arial"/>
                <w:i/>
                <w:sz w:val="20"/>
                <w:szCs w:val="20"/>
              </w:rPr>
              <w:br/>
              <w:t>Richesse en sucre à maturité</w:t>
            </w:r>
          </w:p>
        </w:tc>
        <w:tc>
          <w:tcPr>
            <w:tcW w:w="2512" w:type="dxa"/>
            <w:gridSpan w:val="2"/>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p>
        </w:tc>
        <w:tc>
          <w:tcPr>
            <w:tcW w:w="3247" w:type="dxa"/>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p>
        </w:tc>
      </w:tr>
      <w:tr w:rsidR="008267B0" w:rsidRPr="008267B0" w:rsidTr="0043538D">
        <w:trPr>
          <w:tblCellSpacing w:w="15" w:type="dxa"/>
          <w:jc w:val="center"/>
        </w:trPr>
        <w:tc>
          <w:tcPr>
            <w:tcW w:w="4461" w:type="dxa"/>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r w:rsidRPr="008267B0">
              <w:rPr>
                <w:rFonts w:ascii="Arial" w:hAnsi="Arial" w:cs="Arial"/>
                <w:i/>
                <w:sz w:val="20"/>
                <w:szCs w:val="20"/>
              </w:rPr>
              <w:br/>
              <w:t>Acidité totale à maturité</w:t>
            </w:r>
          </w:p>
        </w:tc>
        <w:tc>
          <w:tcPr>
            <w:tcW w:w="2512" w:type="dxa"/>
            <w:gridSpan w:val="2"/>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p>
        </w:tc>
        <w:tc>
          <w:tcPr>
            <w:tcW w:w="3247" w:type="dxa"/>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p>
        </w:tc>
      </w:tr>
      <w:tr w:rsidR="008267B0" w:rsidRPr="008267B0" w:rsidTr="0043538D">
        <w:trPr>
          <w:tblCellSpacing w:w="15" w:type="dxa"/>
          <w:jc w:val="center"/>
        </w:trPr>
        <w:tc>
          <w:tcPr>
            <w:tcW w:w="4461" w:type="dxa"/>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r w:rsidRPr="008267B0">
              <w:rPr>
                <w:rFonts w:ascii="Arial" w:hAnsi="Arial" w:cs="Arial"/>
                <w:i/>
                <w:sz w:val="20"/>
                <w:szCs w:val="20"/>
              </w:rPr>
              <w:br/>
              <w:t>Profil organoleptique des vins</w:t>
            </w:r>
          </w:p>
        </w:tc>
        <w:tc>
          <w:tcPr>
            <w:tcW w:w="2512" w:type="dxa"/>
            <w:gridSpan w:val="2"/>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p>
        </w:tc>
        <w:tc>
          <w:tcPr>
            <w:tcW w:w="3247" w:type="dxa"/>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p>
        </w:tc>
      </w:tr>
      <w:tr w:rsidR="008267B0" w:rsidRPr="008267B0" w:rsidTr="0043538D">
        <w:trPr>
          <w:tblCellSpacing w:w="15" w:type="dxa"/>
          <w:jc w:val="center"/>
        </w:trPr>
        <w:tc>
          <w:tcPr>
            <w:tcW w:w="4461" w:type="dxa"/>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r w:rsidRPr="008267B0">
              <w:rPr>
                <w:rFonts w:ascii="Arial" w:hAnsi="Arial" w:cs="Arial"/>
                <w:i/>
                <w:sz w:val="20"/>
                <w:szCs w:val="20"/>
              </w:rPr>
              <w:br/>
              <w:t>Visuel (nuances et intensité colorante)</w:t>
            </w:r>
          </w:p>
        </w:tc>
        <w:tc>
          <w:tcPr>
            <w:tcW w:w="2512" w:type="dxa"/>
            <w:gridSpan w:val="2"/>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p>
        </w:tc>
        <w:tc>
          <w:tcPr>
            <w:tcW w:w="3247" w:type="dxa"/>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p>
        </w:tc>
      </w:tr>
      <w:tr w:rsidR="008267B0" w:rsidRPr="008267B0" w:rsidTr="0043538D">
        <w:trPr>
          <w:tblCellSpacing w:w="15" w:type="dxa"/>
          <w:jc w:val="center"/>
        </w:trPr>
        <w:tc>
          <w:tcPr>
            <w:tcW w:w="4461" w:type="dxa"/>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r w:rsidRPr="008267B0">
              <w:rPr>
                <w:rFonts w:ascii="Arial" w:hAnsi="Arial" w:cs="Arial"/>
                <w:i/>
                <w:sz w:val="20"/>
                <w:szCs w:val="20"/>
              </w:rPr>
              <w:br/>
              <w:t>Nez (profil aromatique et intensité)</w:t>
            </w:r>
          </w:p>
        </w:tc>
        <w:tc>
          <w:tcPr>
            <w:tcW w:w="2512" w:type="dxa"/>
            <w:gridSpan w:val="2"/>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p>
        </w:tc>
        <w:tc>
          <w:tcPr>
            <w:tcW w:w="3247" w:type="dxa"/>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p>
        </w:tc>
      </w:tr>
      <w:tr w:rsidR="008267B0" w:rsidRPr="008267B0" w:rsidTr="0043538D">
        <w:trPr>
          <w:tblCellSpacing w:w="15" w:type="dxa"/>
          <w:jc w:val="center"/>
        </w:trPr>
        <w:tc>
          <w:tcPr>
            <w:tcW w:w="4461" w:type="dxa"/>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r w:rsidRPr="008267B0">
              <w:rPr>
                <w:rFonts w:ascii="Arial" w:hAnsi="Arial" w:cs="Arial"/>
                <w:i/>
                <w:sz w:val="20"/>
                <w:szCs w:val="20"/>
              </w:rPr>
              <w:br/>
              <w:t>Bouche (équilibre, persistance, dominantes aromatiques, structure tannique)</w:t>
            </w:r>
          </w:p>
        </w:tc>
        <w:tc>
          <w:tcPr>
            <w:tcW w:w="2512" w:type="dxa"/>
            <w:gridSpan w:val="2"/>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p>
        </w:tc>
        <w:tc>
          <w:tcPr>
            <w:tcW w:w="3247" w:type="dxa"/>
            <w:tcBorders>
              <w:top w:val="outset" w:sz="6" w:space="0" w:color="auto"/>
              <w:left w:val="outset" w:sz="6" w:space="0" w:color="auto"/>
              <w:bottom w:val="outset" w:sz="6" w:space="0" w:color="auto"/>
              <w:right w:val="outset" w:sz="6" w:space="0" w:color="auto"/>
            </w:tcBorders>
            <w:vAlign w:val="center"/>
            <w:hideMark/>
          </w:tcPr>
          <w:p w:rsidR="00E35122" w:rsidRPr="008267B0" w:rsidRDefault="00E35122" w:rsidP="00347EC9">
            <w:pPr>
              <w:rPr>
                <w:rFonts w:ascii="Arial" w:hAnsi="Arial" w:cs="Arial"/>
                <w:i/>
                <w:sz w:val="20"/>
                <w:szCs w:val="20"/>
              </w:rPr>
            </w:pPr>
          </w:p>
        </w:tc>
      </w:tr>
      <w:tr w:rsidR="008267B0" w:rsidRPr="008267B0" w:rsidTr="0043538D">
        <w:trPr>
          <w:tblCellSpacing w:w="15" w:type="dxa"/>
          <w:jc w:val="center"/>
        </w:trPr>
        <w:tc>
          <w:tcPr>
            <w:tcW w:w="10280" w:type="dxa"/>
            <w:gridSpan w:val="4"/>
            <w:tcBorders>
              <w:top w:val="outset" w:sz="6" w:space="0" w:color="auto"/>
              <w:left w:val="outset" w:sz="6" w:space="0" w:color="auto"/>
              <w:bottom w:val="outset" w:sz="6" w:space="0" w:color="auto"/>
              <w:right w:val="outset" w:sz="6" w:space="0" w:color="auto"/>
            </w:tcBorders>
            <w:vAlign w:val="center"/>
            <w:hideMark/>
          </w:tcPr>
          <w:p w:rsidR="00E35122" w:rsidRPr="0043538D" w:rsidRDefault="00E35122" w:rsidP="00347EC9">
            <w:pPr>
              <w:jc w:val="center"/>
              <w:rPr>
                <w:rFonts w:ascii="Arial" w:hAnsi="Arial" w:cs="Arial"/>
                <w:b/>
                <w:i/>
                <w:sz w:val="20"/>
                <w:szCs w:val="20"/>
              </w:rPr>
            </w:pPr>
            <w:r w:rsidRPr="008267B0">
              <w:rPr>
                <w:rFonts w:ascii="Arial" w:hAnsi="Arial" w:cs="Arial"/>
                <w:i/>
                <w:sz w:val="20"/>
                <w:szCs w:val="20"/>
              </w:rPr>
              <w:br/>
            </w:r>
            <w:r w:rsidRPr="0043538D">
              <w:rPr>
                <w:rFonts w:ascii="Arial" w:hAnsi="Arial" w:cs="Arial"/>
                <w:b/>
                <w:i/>
                <w:sz w:val="20"/>
                <w:szCs w:val="20"/>
              </w:rPr>
              <w:t>Autres paramètres</w:t>
            </w:r>
          </w:p>
        </w:tc>
      </w:tr>
      <w:tr w:rsidR="0043538D" w:rsidRPr="008267B0" w:rsidTr="0043538D">
        <w:trPr>
          <w:trHeight w:val="774"/>
          <w:tblCellSpacing w:w="15" w:type="dxa"/>
          <w:jc w:val="center"/>
        </w:trPr>
        <w:tc>
          <w:tcPr>
            <w:tcW w:w="5125" w:type="dxa"/>
            <w:gridSpan w:val="2"/>
            <w:tcBorders>
              <w:top w:val="outset" w:sz="6" w:space="0" w:color="auto"/>
              <w:left w:val="outset" w:sz="6" w:space="0" w:color="auto"/>
              <w:bottom w:val="outset" w:sz="6" w:space="0" w:color="auto"/>
              <w:right w:val="outset" w:sz="6" w:space="0" w:color="auto"/>
            </w:tcBorders>
            <w:vAlign w:val="center"/>
            <w:hideMark/>
          </w:tcPr>
          <w:p w:rsidR="0043538D" w:rsidRPr="008267B0" w:rsidRDefault="0043538D" w:rsidP="00347EC9">
            <w:pPr>
              <w:rPr>
                <w:rFonts w:ascii="Arial" w:hAnsi="Arial" w:cs="Arial"/>
                <w:i/>
                <w:sz w:val="20"/>
                <w:szCs w:val="20"/>
              </w:rPr>
            </w:pPr>
            <w:r w:rsidRPr="008267B0">
              <w:rPr>
                <w:rFonts w:ascii="Arial" w:hAnsi="Arial" w:cs="Arial"/>
                <w:i/>
                <w:sz w:val="20"/>
                <w:szCs w:val="20"/>
              </w:rPr>
              <w:t>Autres éléments caractéristiques (sensibilité aux stress biotiques et abiotiques)</w:t>
            </w:r>
          </w:p>
        </w:tc>
        <w:tc>
          <w:tcPr>
            <w:tcW w:w="5125" w:type="dxa"/>
            <w:gridSpan w:val="2"/>
            <w:tcBorders>
              <w:top w:val="outset" w:sz="6" w:space="0" w:color="auto"/>
              <w:left w:val="outset" w:sz="6" w:space="0" w:color="auto"/>
              <w:bottom w:val="outset" w:sz="6" w:space="0" w:color="auto"/>
              <w:right w:val="outset" w:sz="6" w:space="0" w:color="auto"/>
            </w:tcBorders>
            <w:vAlign w:val="center"/>
          </w:tcPr>
          <w:p w:rsidR="0043538D" w:rsidRPr="008267B0" w:rsidRDefault="0043538D" w:rsidP="00347EC9">
            <w:pPr>
              <w:rPr>
                <w:rFonts w:ascii="Arial" w:hAnsi="Arial" w:cs="Arial"/>
                <w:i/>
                <w:sz w:val="20"/>
                <w:szCs w:val="20"/>
              </w:rPr>
            </w:pPr>
          </w:p>
        </w:tc>
      </w:tr>
    </w:tbl>
    <w:p w:rsidR="00E35122" w:rsidRPr="008267B0" w:rsidRDefault="00E35122" w:rsidP="00347EC9">
      <w:pPr>
        <w:pStyle w:val="NormalWeb"/>
        <w:spacing w:before="0" w:beforeAutospacing="0" w:after="0" w:afterAutospacing="0"/>
        <w:rPr>
          <w:rFonts w:ascii="Arial" w:hAnsi="Arial" w:cs="Arial"/>
          <w:sz w:val="20"/>
          <w:szCs w:val="20"/>
        </w:rPr>
      </w:pPr>
      <w:r w:rsidRPr="008267B0">
        <w:rPr>
          <w:rFonts w:ascii="Arial" w:hAnsi="Arial" w:cs="Arial"/>
          <w:sz w:val="20"/>
          <w:szCs w:val="20"/>
        </w:rPr>
        <w:br/>
      </w:r>
    </w:p>
    <w:p w:rsidR="00E35122" w:rsidRPr="008267B0" w:rsidRDefault="00E35122" w:rsidP="00347EC9">
      <w:pPr>
        <w:rPr>
          <w:rFonts w:ascii="Arial" w:hAnsi="Arial" w:cs="Arial"/>
          <w:sz w:val="20"/>
          <w:szCs w:val="20"/>
        </w:rPr>
      </w:pPr>
    </w:p>
    <w:p w:rsidR="00E35122" w:rsidRPr="008267B0" w:rsidRDefault="00E35122" w:rsidP="00347EC9">
      <w:pPr>
        <w:rPr>
          <w:rFonts w:ascii="Arial" w:hAnsi="Arial" w:cs="Arial"/>
          <w:i/>
          <w:sz w:val="20"/>
          <w:szCs w:val="20"/>
        </w:rPr>
      </w:pPr>
    </w:p>
    <w:sectPr w:rsidR="00E35122" w:rsidRPr="008267B0" w:rsidSect="00E806C6">
      <w:pgSz w:w="11906" w:h="16838" w:code="9"/>
      <w:pgMar w:top="851" w:right="1134" w:bottom="709" w:left="1134" w:header="709" w:footer="51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03E42"/>
    <w:multiLevelType w:val="multilevel"/>
    <w:tmpl w:val="41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7639EA"/>
    <w:multiLevelType w:val="hybridMultilevel"/>
    <w:tmpl w:val="DC7AF3FE"/>
    <w:lvl w:ilvl="0" w:tplc="5E380DFC">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6A0C55"/>
    <w:multiLevelType w:val="multilevel"/>
    <w:tmpl w:val="7430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22"/>
    <w:rsid w:val="001100C0"/>
    <w:rsid w:val="00151F82"/>
    <w:rsid w:val="00347EC9"/>
    <w:rsid w:val="0043538D"/>
    <w:rsid w:val="006228A6"/>
    <w:rsid w:val="00747E43"/>
    <w:rsid w:val="008267B0"/>
    <w:rsid w:val="00882A07"/>
    <w:rsid w:val="008A2C79"/>
    <w:rsid w:val="00903E8C"/>
    <w:rsid w:val="00923705"/>
    <w:rsid w:val="009A2F1D"/>
    <w:rsid w:val="00A4357B"/>
    <w:rsid w:val="00AD1383"/>
    <w:rsid w:val="00BD0F7C"/>
    <w:rsid w:val="00BF38EA"/>
    <w:rsid w:val="00CF7895"/>
    <w:rsid w:val="00D7485C"/>
    <w:rsid w:val="00E35122"/>
    <w:rsid w:val="00E51769"/>
    <w:rsid w:val="00E806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B9F259-07BC-4B88-B0E3-4F43C771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35122"/>
    <w:pPr>
      <w:spacing w:before="100" w:beforeAutospacing="1" w:after="100" w:afterAutospacing="1"/>
    </w:pPr>
  </w:style>
  <w:style w:type="character" w:styleId="Lienhypertexte">
    <w:name w:val="Hyperlink"/>
    <w:basedOn w:val="Policepardfaut"/>
    <w:uiPriority w:val="99"/>
    <w:unhideWhenUsed/>
    <w:rsid w:val="00E35122"/>
    <w:rPr>
      <w:color w:val="0000FF"/>
      <w:u w:val="single"/>
    </w:rPr>
  </w:style>
  <w:style w:type="character" w:styleId="lev">
    <w:name w:val="Strong"/>
    <w:basedOn w:val="Policepardfaut"/>
    <w:uiPriority w:val="22"/>
    <w:qFormat/>
    <w:rsid w:val="00E35122"/>
    <w:rPr>
      <w:b/>
      <w:bCs/>
    </w:rPr>
  </w:style>
  <w:style w:type="paragraph" w:styleId="Paragraphedeliste">
    <w:name w:val="List Paragraph"/>
    <w:basedOn w:val="Normal"/>
    <w:uiPriority w:val="34"/>
    <w:qFormat/>
    <w:rsid w:val="00882A07"/>
    <w:pPr>
      <w:ind w:left="720"/>
      <w:contextualSpacing/>
    </w:pPr>
  </w:style>
  <w:style w:type="character" w:styleId="Lienhypertextesuivivisit">
    <w:name w:val="FollowedHyperlink"/>
    <w:basedOn w:val="Policepardfaut"/>
    <w:rsid w:val="00347E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3145">
      <w:bodyDiv w:val="1"/>
      <w:marLeft w:val="0"/>
      <w:marRight w:val="0"/>
      <w:marTop w:val="0"/>
      <w:marBottom w:val="0"/>
      <w:divBdr>
        <w:top w:val="none" w:sz="0" w:space="0" w:color="auto"/>
        <w:left w:val="none" w:sz="0" w:space="0" w:color="auto"/>
        <w:bottom w:val="none" w:sz="0" w:space="0" w:color="auto"/>
        <w:right w:val="none" w:sz="0" w:space="0" w:color="auto"/>
      </w:divBdr>
      <w:divsChild>
        <w:div w:id="830022049">
          <w:marLeft w:val="0"/>
          <w:marRight w:val="0"/>
          <w:marTop w:val="0"/>
          <w:marBottom w:val="0"/>
          <w:divBdr>
            <w:top w:val="none" w:sz="0" w:space="0" w:color="auto"/>
            <w:left w:val="none" w:sz="0" w:space="0" w:color="auto"/>
            <w:bottom w:val="none" w:sz="0" w:space="0" w:color="auto"/>
            <w:right w:val="none" w:sz="0" w:space="0" w:color="auto"/>
          </w:divBdr>
          <w:divsChild>
            <w:div w:id="1164391559">
              <w:marLeft w:val="0"/>
              <w:marRight w:val="0"/>
              <w:marTop w:val="0"/>
              <w:marBottom w:val="0"/>
              <w:divBdr>
                <w:top w:val="none" w:sz="0" w:space="0" w:color="auto"/>
                <w:left w:val="none" w:sz="0" w:space="0" w:color="auto"/>
                <w:bottom w:val="none" w:sz="0" w:space="0" w:color="auto"/>
                <w:right w:val="none" w:sz="0" w:space="0" w:color="auto"/>
              </w:divBdr>
            </w:div>
          </w:divsChild>
        </w:div>
        <w:div w:id="239368818">
          <w:marLeft w:val="0"/>
          <w:marRight w:val="0"/>
          <w:marTop w:val="0"/>
          <w:marBottom w:val="0"/>
          <w:divBdr>
            <w:top w:val="none" w:sz="0" w:space="0" w:color="auto"/>
            <w:left w:val="none" w:sz="0" w:space="0" w:color="auto"/>
            <w:bottom w:val="none" w:sz="0" w:space="0" w:color="auto"/>
            <w:right w:val="none" w:sz="0" w:space="0" w:color="auto"/>
          </w:divBdr>
          <w:divsChild>
            <w:div w:id="833909445">
              <w:marLeft w:val="0"/>
              <w:marRight w:val="0"/>
              <w:marTop w:val="0"/>
              <w:marBottom w:val="0"/>
              <w:divBdr>
                <w:top w:val="none" w:sz="0" w:space="0" w:color="auto"/>
                <w:left w:val="none" w:sz="0" w:space="0" w:color="auto"/>
                <w:bottom w:val="none" w:sz="0" w:space="0" w:color="auto"/>
                <w:right w:val="none" w:sz="0" w:space="0" w:color="auto"/>
              </w:divBdr>
            </w:div>
            <w:div w:id="1993361952">
              <w:marLeft w:val="0"/>
              <w:marRight w:val="0"/>
              <w:marTop w:val="0"/>
              <w:marBottom w:val="0"/>
              <w:divBdr>
                <w:top w:val="none" w:sz="0" w:space="0" w:color="auto"/>
                <w:left w:val="none" w:sz="0" w:space="0" w:color="auto"/>
                <w:bottom w:val="none" w:sz="0" w:space="0" w:color="auto"/>
                <w:right w:val="none" w:sz="0" w:space="0" w:color="auto"/>
              </w:divBdr>
              <w:divsChild>
                <w:div w:id="673147965">
                  <w:marLeft w:val="0"/>
                  <w:marRight w:val="0"/>
                  <w:marTop w:val="0"/>
                  <w:marBottom w:val="0"/>
                  <w:divBdr>
                    <w:top w:val="none" w:sz="0" w:space="0" w:color="auto"/>
                    <w:left w:val="none" w:sz="0" w:space="0" w:color="auto"/>
                    <w:bottom w:val="none" w:sz="0" w:space="0" w:color="auto"/>
                    <w:right w:val="none" w:sz="0" w:space="0" w:color="auto"/>
                  </w:divBdr>
                  <w:divsChild>
                    <w:div w:id="226453849">
                      <w:marLeft w:val="0"/>
                      <w:marRight w:val="0"/>
                      <w:marTop w:val="0"/>
                      <w:marBottom w:val="0"/>
                      <w:divBdr>
                        <w:top w:val="none" w:sz="0" w:space="0" w:color="auto"/>
                        <w:left w:val="none" w:sz="0" w:space="0" w:color="auto"/>
                        <w:bottom w:val="none" w:sz="0" w:space="0" w:color="auto"/>
                        <w:right w:val="none" w:sz="0" w:space="0" w:color="auto"/>
                      </w:divBdr>
                    </w:div>
                  </w:divsChild>
                </w:div>
                <w:div w:id="1544487124">
                  <w:marLeft w:val="0"/>
                  <w:marRight w:val="0"/>
                  <w:marTop w:val="0"/>
                  <w:marBottom w:val="0"/>
                  <w:divBdr>
                    <w:top w:val="none" w:sz="0" w:space="0" w:color="auto"/>
                    <w:left w:val="none" w:sz="0" w:space="0" w:color="auto"/>
                    <w:bottom w:val="none" w:sz="0" w:space="0" w:color="auto"/>
                    <w:right w:val="none" w:sz="0" w:space="0" w:color="auto"/>
                  </w:divBdr>
                  <w:divsChild>
                    <w:div w:id="1987781884">
                      <w:marLeft w:val="0"/>
                      <w:marRight w:val="0"/>
                      <w:marTop w:val="0"/>
                      <w:marBottom w:val="0"/>
                      <w:divBdr>
                        <w:top w:val="none" w:sz="0" w:space="0" w:color="auto"/>
                        <w:left w:val="none" w:sz="0" w:space="0" w:color="auto"/>
                        <w:bottom w:val="none" w:sz="0" w:space="0" w:color="auto"/>
                        <w:right w:val="none" w:sz="0" w:space="0" w:color="auto"/>
                      </w:divBdr>
                    </w:div>
                  </w:divsChild>
                </w:div>
                <w:div w:id="1896820574">
                  <w:marLeft w:val="0"/>
                  <w:marRight w:val="0"/>
                  <w:marTop w:val="0"/>
                  <w:marBottom w:val="0"/>
                  <w:divBdr>
                    <w:top w:val="none" w:sz="0" w:space="0" w:color="auto"/>
                    <w:left w:val="none" w:sz="0" w:space="0" w:color="auto"/>
                    <w:bottom w:val="none" w:sz="0" w:space="0" w:color="auto"/>
                    <w:right w:val="none" w:sz="0" w:space="0" w:color="auto"/>
                  </w:divBdr>
                  <w:divsChild>
                    <w:div w:id="1599799966">
                      <w:marLeft w:val="0"/>
                      <w:marRight w:val="0"/>
                      <w:marTop w:val="0"/>
                      <w:marBottom w:val="0"/>
                      <w:divBdr>
                        <w:top w:val="none" w:sz="0" w:space="0" w:color="auto"/>
                        <w:left w:val="none" w:sz="0" w:space="0" w:color="auto"/>
                        <w:bottom w:val="none" w:sz="0" w:space="0" w:color="auto"/>
                        <w:right w:val="none" w:sz="0" w:space="0" w:color="auto"/>
                      </w:divBdr>
                    </w:div>
                  </w:divsChild>
                </w:div>
                <w:div w:id="1441679018">
                  <w:marLeft w:val="0"/>
                  <w:marRight w:val="0"/>
                  <w:marTop w:val="450"/>
                  <w:marBottom w:val="300"/>
                  <w:divBdr>
                    <w:top w:val="none" w:sz="0" w:space="0" w:color="auto"/>
                    <w:left w:val="none" w:sz="0" w:space="0" w:color="auto"/>
                    <w:bottom w:val="none" w:sz="0" w:space="0" w:color="auto"/>
                    <w:right w:val="none" w:sz="0" w:space="0" w:color="auto"/>
                  </w:divBdr>
                </w:div>
                <w:div w:id="555239021">
                  <w:marLeft w:val="0"/>
                  <w:marRight w:val="0"/>
                  <w:marTop w:val="0"/>
                  <w:marBottom w:val="0"/>
                  <w:divBdr>
                    <w:top w:val="none" w:sz="0" w:space="0" w:color="auto"/>
                    <w:left w:val="none" w:sz="0" w:space="0" w:color="auto"/>
                    <w:bottom w:val="none" w:sz="0" w:space="0" w:color="auto"/>
                    <w:right w:val="none" w:sz="0" w:space="0" w:color="auto"/>
                  </w:divBdr>
                </w:div>
                <w:div w:id="1054307314">
                  <w:marLeft w:val="0"/>
                  <w:marRight w:val="0"/>
                  <w:marTop w:val="450"/>
                  <w:marBottom w:val="300"/>
                  <w:divBdr>
                    <w:top w:val="none" w:sz="0" w:space="0" w:color="auto"/>
                    <w:left w:val="none" w:sz="0" w:space="0" w:color="auto"/>
                    <w:bottom w:val="none" w:sz="0" w:space="0" w:color="auto"/>
                    <w:right w:val="none" w:sz="0" w:space="0" w:color="auto"/>
                  </w:divBdr>
                </w:div>
                <w:div w:id="876967674">
                  <w:marLeft w:val="0"/>
                  <w:marRight w:val="0"/>
                  <w:marTop w:val="0"/>
                  <w:marBottom w:val="0"/>
                  <w:divBdr>
                    <w:top w:val="none" w:sz="0" w:space="0" w:color="auto"/>
                    <w:left w:val="none" w:sz="0" w:space="0" w:color="auto"/>
                    <w:bottom w:val="none" w:sz="0" w:space="0" w:color="auto"/>
                    <w:right w:val="none" w:sz="0" w:space="0" w:color="auto"/>
                  </w:divBdr>
                </w:div>
              </w:divsChild>
            </w:div>
            <w:div w:id="13521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376">
      <w:bodyDiv w:val="1"/>
      <w:marLeft w:val="0"/>
      <w:marRight w:val="0"/>
      <w:marTop w:val="0"/>
      <w:marBottom w:val="0"/>
      <w:divBdr>
        <w:top w:val="none" w:sz="0" w:space="0" w:color="auto"/>
        <w:left w:val="none" w:sz="0" w:space="0" w:color="auto"/>
        <w:bottom w:val="none" w:sz="0" w:space="0" w:color="auto"/>
        <w:right w:val="none" w:sz="0" w:space="0" w:color="auto"/>
      </w:divBdr>
      <w:divsChild>
        <w:div w:id="325129780">
          <w:marLeft w:val="0"/>
          <w:marRight w:val="0"/>
          <w:marTop w:val="0"/>
          <w:marBottom w:val="0"/>
          <w:divBdr>
            <w:top w:val="none" w:sz="0" w:space="0" w:color="auto"/>
            <w:left w:val="none" w:sz="0" w:space="0" w:color="auto"/>
            <w:bottom w:val="none" w:sz="0" w:space="0" w:color="auto"/>
            <w:right w:val="none" w:sz="0" w:space="0" w:color="auto"/>
          </w:divBdr>
        </w:div>
        <w:div w:id="822939087">
          <w:marLeft w:val="0"/>
          <w:marRight w:val="0"/>
          <w:marTop w:val="0"/>
          <w:marBottom w:val="0"/>
          <w:divBdr>
            <w:top w:val="none" w:sz="0" w:space="0" w:color="auto"/>
            <w:left w:val="none" w:sz="0" w:space="0" w:color="auto"/>
            <w:bottom w:val="none" w:sz="0" w:space="0" w:color="auto"/>
            <w:right w:val="none" w:sz="0" w:space="0" w:color="auto"/>
          </w:divBdr>
          <w:divsChild>
            <w:div w:id="1303849838">
              <w:marLeft w:val="0"/>
              <w:marRight w:val="0"/>
              <w:marTop w:val="0"/>
              <w:marBottom w:val="0"/>
              <w:divBdr>
                <w:top w:val="none" w:sz="0" w:space="0" w:color="auto"/>
                <w:left w:val="none" w:sz="0" w:space="0" w:color="auto"/>
                <w:bottom w:val="none" w:sz="0" w:space="0" w:color="auto"/>
                <w:right w:val="none" w:sz="0" w:space="0" w:color="auto"/>
              </w:divBdr>
              <w:divsChild>
                <w:div w:id="14367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238658">
      <w:bodyDiv w:val="1"/>
      <w:marLeft w:val="0"/>
      <w:marRight w:val="0"/>
      <w:marTop w:val="0"/>
      <w:marBottom w:val="0"/>
      <w:divBdr>
        <w:top w:val="none" w:sz="0" w:space="0" w:color="auto"/>
        <w:left w:val="none" w:sz="0" w:space="0" w:color="auto"/>
        <w:bottom w:val="none" w:sz="0" w:space="0" w:color="auto"/>
        <w:right w:val="none" w:sz="0" w:space="0" w:color="auto"/>
      </w:divBdr>
      <w:divsChild>
        <w:div w:id="1694726817">
          <w:marLeft w:val="0"/>
          <w:marRight w:val="0"/>
          <w:marTop w:val="0"/>
          <w:marBottom w:val="0"/>
          <w:divBdr>
            <w:top w:val="none" w:sz="0" w:space="0" w:color="auto"/>
            <w:left w:val="none" w:sz="0" w:space="0" w:color="auto"/>
            <w:bottom w:val="none" w:sz="0" w:space="0" w:color="auto"/>
            <w:right w:val="none" w:sz="0" w:space="0" w:color="auto"/>
          </w:divBdr>
        </w:div>
        <w:div w:id="1472013308">
          <w:marLeft w:val="0"/>
          <w:marRight w:val="0"/>
          <w:marTop w:val="0"/>
          <w:marBottom w:val="0"/>
          <w:divBdr>
            <w:top w:val="none" w:sz="0" w:space="0" w:color="auto"/>
            <w:left w:val="none" w:sz="0" w:space="0" w:color="auto"/>
            <w:bottom w:val="none" w:sz="0" w:space="0" w:color="auto"/>
            <w:right w:val="none" w:sz="0" w:space="0" w:color="auto"/>
          </w:divBdr>
          <w:divsChild>
            <w:div w:id="1006401757">
              <w:marLeft w:val="0"/>
              <w:marRight w:val="0"/>
              <w:marTop w:val="0"/>
              <w:marBottom w:val="0"/>
              <w:divBdr>
                <w:top w:val="none" w:sz="0" w:space="0" w:color="auto"/>
                <w:left w:val="none" w:sz="0" w:space="0" w:color="auto"/>
                <w:bottom w:val="none" w:sz="0" w:space="0" w:color="auto"/>
                <w:right w:val="none" w:sz="0" w:space="0" w:color="auto"/>
              </w:divBdr>
              <w:divsChild>
                <w:div w:id="322659573">
                  <w:marLeft w:val="0"/>
                  <w:marRight w:val="0"/>
                  <w:marTop w:val="0"/>
                  <w:marBottom w:val="0"/>
                  <w:divBdr>
                    <w:top w:val="none" w:sz="0" w:space="0" w:color="auto"/>
                    <w:left w:val="none" w:sz="0" w:space="0" w:color="auto"/>
                    <w:bottom w:val="none" w:sz="0" w:space="0" w:color="auto"/>
                    <w:right w:val="none" w:sz="0" w:space="0" w:color="auto"/>
                  </w:divBdr>
                </w:div>
              </w:divsChild>
            </w:div>
            <w:div w:id="996763693">
              <w:marLeft w:val="0"/>
              <w:marRight w:val="0"/>
              <w:marTop w:val="0"/>
              <w:marBottom w:val="0"/>
              <w:divBdr>
                <w:top w:val="none" w:sz="0" w:space="0" w:color="auto"/>
                <w:left w:val="none" w:sz="0" w:space="0" w:color="auto"/>
                <w:bottom w:val="none" w:sz="0" w:space="0" w:color="auto"/>
                <w:right w:val="none" w:sz="0" w:space="0" w:color="auto"/>
              </w:divBdr>
              <w:divsChild>
                <w:div w:id="1559901713">
                  <w:marLeft w:val="0"/>
                  <w:marRight w:val="0"/>
                  <w:marTop w:val="0"/>
                  <w:marBottom w:val="0"/>
                  <w:divBdr>
                    <w:top w:val="none" w:sz="0" w:space="0" w:color="auto"/>
                    <w:left w:val="none" w:sz="0" w:space="0" w:color="auto"/>
                    <w:bottom w:val="none" w:sz="0" w:space="0" w:color="auto"/>
                    <w:right w:val="none" w:sz="0" w:space="0" w:color="auto"/>
                  </w:divBdr>
                </w:div>
              </w:divsChild>
            </w:div>
            <w:div w:id="1802378943">
              <w:marLeft w:val="0"/>
              <w:marRight w:val="0"/>
              <w:marTop w:val="0"/>
              <w:marBottom w:val="0"/>
              <w:divBdr>
                <w:top w:val="none" w:sz="0" w:space="0" w:color="auto"/>
                <w:left w:val="none" w:sz="0" w:space="0" w:color="auto"/>
                <w:bottom w:val="none" w:sz="0" w:space="0" w:color="auto"/>
                <w:right w:val="none" w:sz="0" w:space="0" w:color="auto"/>
              </w:divBdr>
              <w:divsChild>
                <w:div w:id="647396927">
                  <w:marLeft w:val="0"/>
                  <w:marRight w:val="0"/>
                  <w:marTop w:val="0"/>
                  <w:marBottom w:val="0"/>
                  <w:divBdr>
                    <w:top w:val="none" w:sz="0" w:space="0" w:color="auto"/>
                    <w:left w:val="none" w:sz="0" w:space="0" w:color="auto"/>
                    <w:bottom w:val="none" w:sz="0" w:space="0" w:color="auto"/>
                    <w:right w:val="none" w:sz="0" w:space="0" w:color="auto"/>
                  </w:divBdr>
                </w:div>
              </w:divsChild>
            </w:div>
            <w:div w:id="907573906">
              <w:marLeft w:val="0"/>
              <w:marRight w:val="0"/>
              <w:marTop w:val="0"/>
              <w:marBottom w:val="0"/>
              <w:divBdr>
                <w:top w:val="none" w:sz="0" w:space="0" w:color="auto"/>
                <w:left w:val="none" w:sz="0" w:space="0" w:color="auto"/>
                <w:bottom w:val="none" w:sz="0" w:space="0" w:color="auto"/>
                <w:right w:val="none" w:sz="0" w:space="0" w:color="auto"/>
              </w:divBdr>
              <w:divsChild>
                <w:div w:id="583031459">
                  <w:marLeft w:val="0"/>
                  <w:marRight w:val="0"/>
                  <w:marTop w:val="0"/>
                  <w:marBottom w:val="0"/>
                  <w:divBdr>
                    <w:top w:val="none" w:sz="0" w:space="0" w:color="auto"/>
                    <w:left w:val="none" w:sz="0" w:space="0" w:color="auto"/>
                    <w:bottom w:val="none" w:sz="0" w:space="0" w:color="auto"/>
                    <w:right w:val="none" w:sz="0" w:space="0" w:color="auto"/>
                  </w:divBdr>
                </w:div>
              </w:divsChild>
            </w:div>
            <w:div w:id="1874879266">
              <w:marLeft w:val="0"/>
              <w:marRight w:val="0"/>
              <w:marTop w:val="0"/>
              <w:marBottom w:val="0"/>
              <w:divBdr>
                <w:top w:val="none" w:sz="0" w:space="0" w:color="auto"/>
                <w:left w:val="none" w:sz="0" w:space="0" w:color="auto"/>
                <w:bottom w:val="none" w:sz="0" w:space="0" w:color="auto"/>
                <w:right w:val="none" w:sz="0" w:space="0" w:color="auto"/>
              </w:divBdr>
              <w:divsChild>
                <w:div w:id="1561205651">
                  <w:marLeft w:val="0"/>
                  <w:marRight w:val="0"/>
                  <w:marTop w:val="0"/>
                  <w:marBottom w:val="0"/>
                  <w:divBdr>
                    <w:top w:val="none" w:sz="0" w:space="0" w:color="auto"/>
                    <w:left w:val="none" w:sz="0" w:space="0" w:color="auto"/>
                    <w:bottom w:val="none" w:sz="0" w:space="0" w:color="auto"/>
                    <w:right w:val="none" w:sz="0" w:space="0" w:color="auto"/>
                  </w:divBdr>
                </w:div>
              </w:divsChild>
            </w:div>
            <w:div w:id="482431752">
              <w:marLeft w:val="0"/>
              <w:marRight w:val="0"/>
              <w:marTop w:val="0"/>
              <w:marBottom w:val="0"/>
              <w:divBdr>
                <w:top w:val="none" w:sz="0" w:space="0" w:color="auto"/>
                <w:left w:val="none" w:sz="0" w:space="0" w:color="auto"/>
                <w:bottom w:val="none" w:sz="0" w:space="0" w:color="auto"/>
                <w:right w:val="none" w:sz="0" w:space="0" w:color="auto"/>
              </w:divBdr>
              <w:divsChild>
                <w:div w:id="802963985">
                  <w:marLeft w:val="0"/>
                  <w:marRight w:val="0"/>
                  <w:marTop w:val="0"/>
                  <w:marBottom w:val="0"/>
                  <w:divBdr>
                    <w:top w:val="none" w:sz="0" w:space="0" w:color="auto"/>
                    <w:left w:val="none" w:sz="0" w:space="0" w:color="auto"/>
                    <w:bottom w:val="none" w:sz="0" w:space="0" w:color="auto"/>
                    <w:right w:val="none" w:sz="0" w:space="0" w:color="auto"/>
                  </w:divBdr>
                </w:div>
              </w:divsChild>
            </w:div>
            <w:div w:id="1344937962">
              <w:marLeft w:val="0"/>
              <w:marRight w:val="0"/>
              <w:marTop w:val="0"/>
              <w:marBottom w:val="0"/>
              <w:divBdr>
                <w:top w:val="none" w:sz="0" w:space="0" w:color="auto"/>
                <w:left w:val="none" w:sz="0" w:space="0" w:color="auto"/>
                <w:bottom w:val="none" w:sz="0" w:space="0" w:color="auto"/>
                <w:right w:val="none" w:sz="0" w:space="0" w:color="auto"/>
              </w:divBdr>
              <w:divsChild>
                <w:div w:id="19259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1367&amp;idArticle=LEGIARTI000006596265&amp;dateTexte=&amp;categorieLien=cid" TargetMode="External"/><Relationship Id="rId13" Type="http://schemas.openxmlformats.org/officeDocument/2006/relationships/hyperlink" Target="https://www.legifrance.gouv.fr/affichCodeArticle.do?cidTexte=LEGITEXT000006071367&amp;idArticle=LEGIARTI000006596276&amp;dateTexte=&amp;categorieLien=c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legifrance.gouv.fr/affichCodeArticle.do?cidTexte=LEGITEXT000006071367&amp;idArticle=LEGIARTI000031820177&amp;dateTexte=&amp;categorieLien=cid" TargetMode="External"/><Relationship Id="rId12" Type="http://schemas.openxmlformats.org/officeDocument/2006/relationships/hyperlink" Target="https://www.legifrance.gouv.fr/affichCodeArticle.do?cidTexte=LEGITEXT000006071367&amp;idArticle=LEGIARTI000006596276&amp;dateTexte=&amp;categorieLien=c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france.gouv.fr/affichCodeArticle.do?cidTexte=LEGITEXT000006071367&amp;idArticle=LEGIARTI000031820177&amp;dateTexte=&amp;categorieLien=cid" TargetMode="External"/><Relationship Id="rId1" Type="http://schemas.openxmlformats.org/officeDocument/2006/relationships/customXml" Target="../customXml/item1.xml"/><Relationship Id="rId6" Type="http://schemas.openxmlformats.org/officeDocument/2006/relationships/hyperlink" Target="https://www.legifrance.gouv.fr/affichCodeArticle.do?cidTexte=LEGITEXT000006071367&amp;idArticle=LEGIARTI000031820177&amp;dateTexte=29990101&amp;categorieLien=cid" TargetMode="External"/><Relationship Id="rId11" Type="http://schemas.openxmlformats.org/officeDocument/2006/relationships/hyperlink" Target="https://www.legifrance.gouv.fr/affichCodeArticle.do?cidTexte=LEGITEXT000006071367&amp;idArticle=LEGIARTI000031820177&amp;dateTexte=&amp;categorieLien=cid" TargetMode="Externa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71367&amp;idArticle=LEGIARTI000031820177&amp;dateTexte=&amp;categorieLien=cid" TargetMode="External"/><Relationship Id="rId10" Type="http://schemas.openxmlformats.org/officeDocument/2006/relationships/hyperlink" Target="https://www.legifrance.gouv.fr/affichCodeArticle.do?cidTexte=LEGITEXT000006071367&amp;idArticle=LEGIARTI000031820177&amp;dateTexte=&amp;categorieLien=cid"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71367&amp;idArticle=LEGIARTI000031820177&amp;dateTexte=&amp;categorieLien=cid" TargetMode="External"/><Relationship Id="rId14" Type="http://schemas.openxmlformats.org/officeDocument/2006/relationships/hyperlink" Target="https://www.legifrance.gouv.fr/affichCodeArticle.do?cidTexte=LEGITEXT000006071367&amp;idArticle=LEGIARTI000006596276&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EF1CD-C206-4750-B636-FDA00646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2645</Words>
  <Characters>16573</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19180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NONET Laurence</dc:creator>
  <cp:keywords/>
  <dc:description/>
  <cp:lastModifiedBy>NONET Laurence</cp:lastModifiedBy>
  <cp:revision>14</cp:revision>
  <dcterms:created xsi:type="dcterms:W3CDTF">2018-05-11T08:28:00Z</dcterms:created>
  <dcterms:modified xsi:type="dcterms:W3CDTF">2018-05-11T13:54:00Z</dcterms:modified>
</cp:coreProperties>
</file>